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A8EEE" w14:textId="75637EC3" w:rsidR="002E321A" w:rsidRDefault="002E321A" w:rsidP="00EC7504">
      <w:pPr>
        <w:spacing w:after="0"/>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EC7504" w:rsidRPr="00EC7504" w14:paraId="51785C2C" w14:textId="77777777" w:rsidTr="00557AAE">
        <w:tc>
          <w:tcPr>
            <w:tcW w:w="2160" w:type="dxa"/>
            <w:shd w:val="clear" w:color="auto" w:fill="auto"/>
          </w:tcPr>
          <w:p w14:paraId="22FFFC22" w14:textId="212049D5" w:rsidR="00EC7504" w:rsidRPr="00EC7504" w:rsidRDefault="00EC7504" w:rsidP="00557AAE">
            <w:pPr>
              <w:spacing w:after="0"/>
              <w:jc w:val="center"/>
              <w:rPr>
                <w:rFonts w:ascii="Times New Roman" w:hAnsi="Times New Roman" w:cs="Times New Roman"/>
                <w:b/>
                <w:sz w:val="28"/>
                <w:szCs w:val="28"/>
              </w:rPr>
            </w:pPr>
            <w:r w:rsidRPr="00EC7504">
              <w:rPr>
                <w:rFonts w:ascii="Times New Roman" w:hAnsi="Times New Roman" w:cs="Times New Roman"/>
                <w:b/>
                <w:sz w:val="28"/>
                <w:szCs w:val="28"/>
              </w:rPr>
              <w:t>Prilog I</w:t>
            </w:r>
            <w:r>
              <w:rPr>
                <w:rFonts w:ascii="Times New Roman" w:hAnsi="Times New Roman" w:cs="Times New Roman"/>
                <w:b/>
                <w:sz w:val="28"/>
                <w:szCs w:val="28"/>
              </w:rPr>
              <w:t>II</w:t>
            </w:r>
            <w:r w:rsidRPr="00EC7504">
              <w:rPr>
                <w:rFonts w:ascii="Times New Roman" w:hAnsi="Times New Roman" w:cs="Times New Roman"/>
                <w:b/>
                <w:sz w:val="28"/>
                <w:szCs w:val="28"/>
              </w:rPr>
              <w:t>.</w:t>
            </w:r>
          </w:p>
        </w:tc>
      </w:tr>
    </w:tbl>
    <w:p w14:paraId="0502EBB7" w14:textId="44E32733" w:rsidR="00EC7504" w:rsidRDefault="00EC7504" w:rsidP="00EC7504">
      <w:pPr>
        <w:spacing w:after="0"/>
        <w:rPr>
          <w:rFonts w:ascii="Times New Roman" w:hAnsi="Times New Roman" w:cs="Times New Roman"/>
          <w:b/>
          <w:sz w:val="28"/>
          <w:szCs w:val="28"/>
        </w:rPr>
      </w:pPr>
    </w:p>
    <w:p w14:paraId="59639CED" w14:textId="77777777" w:rsidR="00EC7504" w:rsidRPr="008A64B2" w:rsidRDefault="00EC7504" w:rsidP="00EC7504">
      <w:pPr>
        <w:spacing w:after="0"/>
        <w:rPr>
          <w:rFonts w:ascii="Times New Roman" w:hAnsi="Times New Roman" w:cs="Times New Roman"/>
          <w:b/>
          <w:sz w:val="24"/>
          <w:szCs w:val="24"/>
        </w:rPr>
      </w:pPr>
    </w:p>
    <w:p w14:paraId="7E4A149A" w14:textId="74AE5109" w:rsidR="008510D7" w:rsidRPr="008A64B2" w:rsidRDefault="003B143F" w:rsidP="00AE0FED">
      <w:pPr>
        <w:spacing w:after="0"/>
        <w:jc w:val="center"/>
        <w:rPr>
          <w:rFonts w:ascii="Times New Roman" w:hAnsi="Times New Roman" w:cs="Times New Roman"/>
          <w:b/>
          <w:sz w:val="28"/>
          <w:szCs w:val="28"/>
        </w:rPr>
      </w:pPr>
      <w:r w:rsidRPr="008A64B2">
        <w:rPr>
          <w:rFonts w:ascii="Times New Roman" w:hAnsi="Times New Roman" w:cs="Times New Roman"/>
          <w:b/>
          <w:sz w:val="28"/>
          <w:szCs w:val="28"/>
        </w:rPr>
        <w:t xml:space="preserve">UZ </w:t>
      </w:r>
      <w:r w:rsidR="00FE0D33">
        <w:rPr>
          <w:rFonts w:ascii="Times New Roman" w:hAnsi="Times New Roman" w:cs="Times New Roman"/>
          <w:b/>
          <w:sz w:val="28"/>
          <w:szCs w:val="28"/>
        </w:rPr>
        <w:t>SUGLASNOST</w:t>
      </w:r>
      <w:r w:rsidR="00FE0D33" w:rsidRPr="008A64B2">
        <w:rPr>
          <w:rFonts w:ascii="Times New Roman" w:hAnsi="Times New Roman" w:cs="Times New Roman"/>
          <w:b/>
          <w:sz w:val="28"/>
          <w:szCs w:val="28"/>
        </w:rPr>
        <w:t xml:space="preserve"> </w:t>
      </w:r>
      <w:r w:rsidR="007E63D8" w:rsidRPr="008A64B2">
        <w:rPr>
          <w:rFonts w:ascii="Times New Roman" w:hAnsi="Times New Roman" w:cs="Times New Roman"/>
          <w:b/>
          <w:sz w:val="28"/>
          <w:szCs w:val="28"/>
        </w:rPr>
        <w:t xml:space="preserve">PREDSTAVNIČKOG TIJELA JEDINICE LOKALNE SAMOUPRAVE </w:t>
      </w:r>
      <w:r w:rsidR="004B5FB5" w:rsidRPr="004B5FB5">
        <w:rPr>
          <w:rFonts w:ascii="Times New Roman" w:hAnsi="Times New Roman" w:cs="Times New Roman"/>
          <w:b/>
          <w:sz w:val="28"/>
          <w:szCs w:val="28"/>
        </w:rPr>
        <w:t>ZA PROVEDBU ULAGANJA</w:t>
      </w:r>
    </w:p>
    <w:p w14:paraId="2D82439A" w14:textId="77777777" w:rsidR="00957A8A" w:rsidRPr="00B853D3" w:rsidRDefault="00957A8A" w:rsidP="00957A8A">
      <w:pPr>
        <w:spacing w:after="0"/>
        <w:jc w:val="center"/>
        <w:rPr>
          <w:rFonts w:ascii="Times New Roman" w:hAnsi="Times New Roman" w:cs="Times New Roman"/>
          <w:b/>
          <w:sz w:val="28"/>
          <w:szCs w:val="28"/>
        </w:rPr>
      </w:pPr>
      <w:r w:rsidRPr="00B853D3">
        <w:rPr>
          <w:rFonts w:ascii="Times New Roman" w:hAnsi="Times New Roman" w:cs="Times New Roman"/>
          <w:b/>
          <w:sz w:val="28"/>
          <w:szCs w:val="28"/>
        </w:rPr>
        <w:t>(KLASA: 011-01/18-01/13, URBROJ: 2167/06-01-18-03 )</w:t>
      </w:r>
    </w:p>
    <w:p w14:paraId="16F99CCB" w14:textId="0AFA6F18" w:rsidR="00C11E4C" w:rsidRDefault="003B143F" w:rsidP="007A1AEC">
      <w:pPr>
        <w:shd w:val="clear" w:color="auto" w:fill="FFFFFF" w:themeFill="background1"/>
        <w:spacing w:after="360"/>
        <w:ind w:right="-278"/>
        <w:jc w:val="center"/>
        <w:rPr>
          <w:rFonts w:ascii="Times New Roman" w:hAnsi="Times New Roman" w:cs="Times New Roman"/>
          <w:b/>
          <w:sz w:val="28"/>
          <w:szCs w:val="28"/>
        </w:rPr>
      </w:pPr>
      <w:r w:rsidRPr="008A64B2">
        <w:rPr>
          <w:rFonts w:ascii="Times New Roman" w:hAnsi="Times New Roman" w:cs="Times New Roman"/>
          <w:b/>
          <w:sz w:val="28"/>
          <w:szCs w:val="28"/>
        </w:rPr>
        <w:t xml:space="preserve">UNUTAR </w:t>
      </w:r>
      <w:r w:rsidR="00AE0FED">
        <w:rPr>
          <w:rFonts w:ascii="Times New Roman" w:hAnsi="Times New Roman" w:cs="Times New Roman"/>
          <w:b/>
          <w:sz w:val="28"/>
          <w:szCs w:val="28"/>
        </w:rPr>
        <w:t>TIPA OPERACIJ</w:t>
      </w:r>
      <w:r w:rsidR="007A1AEC" w:rsidRPr="007A1AEC">
        <w:rPr>
          <w:rFonts w:ascii="Times New Roman" w:hAnsi="Times New Roman" w:cs="Times New Roman"/>
          <w:b/>
          <w:sz w:val="28"/>
          <w:szCs w:val="28"/>
        </w:rPr>
        <w:t>E 7.4. ULAGANJA U POKRETANJE, POBOLJŠANJE ILI PROŠIRENJE LOKALNIH TEMELJNIH USLUGA ZA RURALNO STANOVNIŠTVO UKLJUČUJUĆI SLOBODNO VRIJEME I KULTURNE AKTIVNOSTI TE POVEZANU INFRASTRUKTURU</w:t>
      </w:r>
      <w:r w:rsidR="007A1AEC">
        <w:rPr>
          <w:rFonts w:ascii="Times New Roman" w:hAnsi="Times New Roman" w:cs="Times New Roman"/>
          <w:b/>
          <w:sz w:val="28"/>
          <w:szCs w:val="28"/>
        </w:rPr>
        <w:t xml:space="preserve"> </w:t>
      </w:r>
      <w:r w:rsidR="00AE0FED" w:rsidRPr="00AE0FED">
        <w:rPr>
          <w:rFonts w:ascii="Times New Roman" w:hAnsi="Times New Roman" w:cs="Times New Roman"/>
          <w:b/>
          <w:sz w:val="28"/>
          <w:szCs w:val="28"/>
        </w:rPr>
        <w:t>LRS LAG-a</w:t>
      </w:r>
      <w:r w:rsidR="007A1AEC">
        <w:rPr>
          <w:rFonts w:ascii="Times New Roman" w:hAnsi="Times New Roman" w:cs="Times New Roman"/>
          <w:b/>
          <w:sz w:val="28"/>
          <w:szCs w:val="28"/>
        </w:rPr>
        <w:t xml:space="preserve"> „SJEVERNA ISTRA“</w:t>
      </w:r>
    </w:p>
    <w:p w14:paraId="1858862C" w14:textId="77777777" w:rsidR="00C11E4C" w:rsidRPr="008A64B2" w:rsidRDefault="008510D7" w:rsidP="0093730F">
      <w:pPr>
        <w:jc w:val="center"/>
        <w:rPr>
          <w:rFonts w:ascii="Times New Roman" w:hAnsi="Times New Roman" w:cs="Times New Roman"/>
          <w:b/>
          <w:sz w:val="28"/>
          <w:szCs w:val="28"/>
        </w:rPr>
      </w:pPr>
      <w:r w:rsidRPr="008A64B2">
        <w:rPr>
          <w:rFonts w:ascii="Times New Roman" w:hAnsi="Times New Roman" w:cs="Times New Roman"/>
          <w:b/>
          <w:sz w:val="28"/>
          <w:szCs w:val="28"/>
        </w:rPr>
        <w:t>OPIS PROJEKTA</w:t>
      </w:r>
    </w:p>
    <w:p w14:paraId="42D42878" w14:textId="77777777" w:rsidR="00C11E4C" w:rsidRPr="008A64B2" w:rsidRDefault="00443812" w:rsidP="00343F54">
      <w:pPr>
        <w:spacing w:after="120"/>
        <w:jc w:val="both"/>
        <w:rPr>
          <w:rFonts w:ascii="Times New Roman" w:hAnsi="Times New Roman" w:cs="Times New Roman"/>
          <w:sz w:val="24"/>
          <w:szCs w:val="24"/>
        </w:rPr>
      </w:pPr>
      <w:r w:rsidRPr="008A64B2">
        <w:rPr>
          <w:rFonts w:ascii="Times New Roman" w:hAnsi="Times New Roman" w:cs="Times New Roman"/>
          <w:b/>
          <w:sz w:val="24"/>
          <w:szCs w:val="24"/>
        </w:rPr>
        <w:t>1. NAZIV PROJEKTA</w:t>
      </w:r>
    </w:p>
    <w:p w14:paraId="31D68FA2" w14:textId="408CFFC2" w:rsidR="00D64740" w:rsidRPr="00325431" w:rsidRDefault="00820D7E" w:rsidP="0093730F">
      <w:pPr>
        <w:jc w:val="both"/>
        <w:rPr>
          <w:rFonts w:ascii="Times New Roman" w:hAnsi="Times New Roman" w:cs="Times New Roman"/>
          <w:sz w:val="24"/>
          <w:szCs w:val="24"/>
        </w:rPr>
      </w:pPr>
      <w:r w:rsidRPr="00325431">
        <w:rPr>
          <w:rFonts w:ascii="Times New Roman" w:hAnsi="Times New Roman" w:cs="Times New Roman"/>
          <w:sz w:val="24"/>
          <w:szCs w:val="24"/>
        </w:rPr>
        <w:t xml:space="preserve">Rekonstrukcija i opremanje dječjeg igrališta u naselju </w:t>
      </w:r>
      <w:proofErr w:type="spellStart"/>
      <w:r w:rsidRPr="00325431">
        <w:rPr>
          <w:rFonts w:ascii="Times New Roman" w:hAnsi="Times New Roman" w:cs="Times New Roman"/>
          <w:sz w:val="24"/>
          <w:szCs w:val="24"/>
        </w:rPr>
        <w:t>Rogovići</w:t>
      </w:r>
      <w:proofErr w:type="spellEnd"/>
    </w:p>
    <w:p w14:paraId="1C9B0B65" w14:textId="77777777" w:rsidR="007A1AEC" w:rsidRDefault="007A1AEC" w:rsidP="0093730F">
      <w:pPr>
        <w:jc w:val="both"/>
        <w:rPr>
          <w:rFonts w:ascii="Times New Roman" w:hAnsi="Times New Roman" w:cs="Times New Roman"/>
          <w:b/>
          <w:sz w:val="24"/>
          <w:szCs w:val="24"/>
        </w:rPr>
      </w:pPr>
    </w:p>
    <w:p w14:paraId="0F51084E" w14:textId="0310F611" w:rsidR="00443812" w:rsidRDefault="00392C89" w:rsidP="0093730F">
      <w:pPr>
        <w:jc w:val="both"/>
        <w:rPr>
          <w:rFonts w:ascii="Times New Roman" w:hAnsi="Times New Roman" w:cs="Times New Roman"/>
          <w:b/>
          <w:sz w:val="24"/>
          <w:szCs w:val="24"/>
        </w:rPr>
      </w:pPr>
      <w:r w:rsidRPr="008A64B2">
        <w:rPr>
          <w:rFonts w:ascii="Times New Roman" w:hAnsi="Times New Roman" w:cs="Times New Roman"/>
          <w:b/>
          <w:sz w:val="24"/>
          <w:szCs w:val="24"/>
        </w:rPr>
        <w:t xml:space="preserve">2. </w:t>
      </w:r>
      <w:r w:rsidR="00DC360C">
        <w:rPr>
          <w:rFonts w:ascii="Times New Roman" w:hAnsi="Times New Roman" w:cs="Times New Roman"/>
          <w:b/>
          <w:sz w:val="24"/>
          <w:szCs w:val="24"/>
        </w:rPr>
        <w:t>NOSITELJ</w:t>
      </w:r>
      <w:r w:rsidR="00443812" w:rsidRPr="008A64B2">
        <w:rPr>
          <w:rFonts w:ascii="Times New Roman" w:hAnsi="Times New Roman" w:cs="Times New Roman"/>
          <w:b/>
          <w:sz w:val="24"/>
          <w:szCs w:val="24"/>
        </w:rPr>
        <w:t xml:space="preserve"> PROJEKTA</w:t>
      </w:r>
    </w:p>
    <w:p w14:paraId="32B852A2" w14:textId="68DA77C4" w:rsidR="00FF432C" w:rsidRPr="008A64B2" w:rsidRDefault="00392C89" w:rsidP="0093730F">
      <w:pPr>
        <w:jc w:val="both"/>
        <w:rPr>
          <w:rFonts w:ascii="Times New Roman" w:hAnsi="Times New Roman" w:cs="Times New Roman"/>
          <w:sz w:val="24"/>
          <w:szCs w:val="24"/>
        </w:rPr>
      </w:pPr>
      <w:r w:rsidRPr="008A64B2">
        <w:rPr>
          <w:rFonts w:ascii="Times New Roman" w:hAnsi="Times New Roman" w:cs="Times New Roman"/>
          <w:sz w:val="24"/>
          <w:szCs w:val="24"/>
        </w:rPr>
        <w:t>2.1. NAZIV</w:t>
      </w:r>
      <w:r w:rsidR="00DC360C">
        <w:rPr>
          <w:rFonts w:ascii="Times New Roman" w:hAnsi="Times New Roman" w:cs="Times New Roman"/>
          <w:sz w:val="24"/>
          <w:szCs w:val="24"/>
        </w:rPr>
        <w:t xml:space="preserve"> NOSITELJA PROJEKTA</w:t>
      </w:r>
    </w:p>
    <w:p w14:paraId="6446D077" w14:textId="700813CC" w:rsidR="00392C89" w:rsidRPr="00325431" w:rsidRDefault="00F71775" w:rsidP="0093730F">
      <w:pPr>
        <w:jc w:val="both"/>
        <w:rPr>
          <w:rFonts w:ascii="Times New Roman" w:hAnsi="Times New Roman" w:cs="Times New Roman"/>
          <w:sz w:val="24"/>
          <w:szCs w:val="24"/>
        </w:rPr>
      </w:pPr>
      <w:r w:rsidRPr="00325431">
        <w:rPr>
          <w:rFonts w:ascii="Times New Roman" w:hAnsi="Times New Roman" w:cs="Times New Roman"/>
          <w:sz w:val="24"/>
          <w:szCs w:val="24"/>
        </w:rPr>
        <w:t xml:space="preserve">Općina Kaštelir – Labinci / </w:t>
      </w:r>
      <w:proofErr w:type="spellStart"/>
      <w:r w:rsidRPr="00325431">
        <w:rPr>
          <w:rFonts w:ascii="Times New Roman" w:hAnsi="Times New Roman" w:cs="Times New Roman"/>
          <w:sz w:val="24"/>
          <w:szCs w:val="24"/>
        </w:rPr>
        <w:t>Castellier</w:t>
      </w:r>
      <w:r w:rsidR="00820D7E" w:rsidRPr="00325431">
        <w:rPr>
          <w:rFonts w:ascii="Times New Roman" w:hAnsi="Times New Roman" w:cs="Times New Roman"/>
          <w:sz w:val="24"/>
          <w:szCs w:val="24"/>
        </w:rPr>
        <w:t>e</w:t>
      </w:r>
      <w:proofErr w:type="spellEnd"/>
      <w:r w:rsidRPr="00325431">
        <w:rPr>
          <w:rFonts w:ascii="Times New Roman" w:hAnsi="Times New Roman" w:cs="Times New Roman"/>
          <w:sz w:val="24"/>
          <w:szCs w:val="24"/>
        </w:rPr>
        <w:t xml:space="preserve">-Santa </w:t>
      </w:r>
      <w:proofErr w:type="spellStart"/>
      <w:r w:rsidRPr="00325431">
        <w:rPr>
          <w:rFonts w:ascii="Times New Roman" w:hAnsi="Times New Roman" w:cs="Times New Roman"/>
          <w:sz w:val="24"/>
          <w:szCs w:val="24"/>
        </w:rPr>
        <w:t>Domenica</w:t>
      </w:r>
      <w:proofErr w:type="spellEnd"/>
    </w:p>
    <w:p w14:paraId="0BB8473D" w14:textId="72AA5238" w:rsidR="00FF432C" w:rsidRPr="008A64B2" w:rsidRDefault="003E2DA2" w:rsidP="0093730F">
      <w:pPr>
        <w:jc w:val="both"/>
        <w:rPr>
          <w:rFonts w:ascii="Times New Roman" w:hAnsi="Times New Roman" w:cs="Times New Roman"/>
          <w:sz w:val="24"/>
          <w:szCs w:val="24"/>
        </w:rPr>
      </w:pPr>
      <w:r w:rsidRPr="008A64B2">
        <w:rPr>
          <w:rFonts w:ascii="Times New Roman" w:hAnsi="Times New Roman" w:cs="Times New Roman"/>
          <w:sz w:val="24"/>
          <w:szCs w:val="24"/>
        </w:rPr>
        <w:t>2.2. PRAVNI STATUS</w:t>
      </w:r>
      <w:r w:rsidR="00DC360C">
        <w:rPr>
          <w:rFonts w:ascii="Times New Roman" w:hAnsi="Times New Roman" w:cs="Times New Roman"/>
          <w:sz w:val="24"/>
          <w:szCs w:val="24"/>
        </w:rPr>
        <w:t xml:space="preserve"> NOSITELJA PROJEKTA</w:t>
      </w:r>
    </w:p>
    <w:p w14:paraId="3791B91D" w14:textId="6714A915" w:rsidR="003E2DA2" w:rsidRPr="00325431" w:rsidRDefault="00F71775" w:rsidP="0093730F">
      <w:pPr>
        <w:jc w:val="both"/>
        <w:rPr>
          <w:rFonts w:ascii="Times New Roman" w:hAnsi="Times New Roman" w:cs="Times New Roman"/>
          <w:sz w:val="24"/>
          <w:szCs w:val="24"/>
        </w:rPr>
      </w:pPr>
      <w:r w:rsidRPr="00325431">
        <w:rPr>
          <w:rFonts w:ascii="Times New Roman" w:hAnsi="Times New Roman" w:cs="Times New Roman"/>
          <w:sz w:val="24"/>
          <w:szCs w:val="24"/>
        </w:rPr>
        <w:t>Jedinica lokalne samouprave</w:t>
      </w:r>
    </w:p>
    <w:p w14:paraId="6C777216" w14:textId="68DEE7FE" w:rsidR="00FF432C" w:rsidRPr="008A64B2" w:rsidRDefault="003E2DA2" w:rsidP="0093730F">
      <w:pPr>
        <w:jc w:val="both"/>
        <w:rPr>
          <w:rFonts w:ascii="Times New Roman" w:hAnsi="Times New Roman" w:cs="Times New Roman"/>
          <w:sz w:val="24"/>
          <w:szCs w:val="24"/>
        </w:rPr>
      </w:pPr>
      <w:r w:rsidRPr="008A64B2">
        <w:rPr>
          <w:rFonts w:ascii="Times New Roman" w:hAnsi="Times New Roman" w:cs="Times New Roman"/>
          <w:sz w:val="24"/>
          <w:szCs w:val="24"/>
        </w:rPr>
        <w:t>2.</w:t>
      </w:r>
      <w:r w:rsidR="00572BBA" w:rsidRPr="008A64B2">
        <w:rPr>
          <w:rFonts w:ascii="Times New Roman" w:hAnsi="Times New Roman" w:cs="Times New Roman"/>
          <w:sz w:val="24"/>
          <w:szCs w:val="24"/>
        </w:rPr>
        <w:t>3</w:t>
      </w:r>
      <w:r w:rsidRPr="008A64B2">
        <w:rPr>
          <w:rFonts w:ascii="Times New Roman" w:hAnsi="Times New Roman" w:cs="Times New Roman"/>
          <w:sz w:val="24"/>
          <w:szCs w:val="24"/>
        </w:rPr>
        <w:t>. ADRESA</w:t>
      </w:r>
      <w:r w:rsidR="00DC360C">
        <w:rPr>
          <w:rFonts w:ascii="Times New Roman" w:hAnsi="Times New Roman" w:cs="Times New Roman"/>
          <w:sz w:val="24"/>
          <w:szCs w:val="24"/>
        </w:rPr>
        <w:t xml:space="preserve"> NOSITELJA PROJEKTA</w:t>
      </w:r>
    </w:p>
    <w:p w14:paraId="3D60AD0E" w14:textId="698E7616" w:rsidR="003E2DA2" w:rsidRPr="00325431" w:rsidRDefault="00F71775" w:rsidP="0093730F">
      <w:pPr>
        <w:jc w:val="both"/>
        <w:rPr>
          <w:rFonts w:ascii="Times New Roman" w:hAnsi="Times New Roman" w:cs="Times New Roman"/>
          <w:sz w:val="24"/>
          <w:szCs w:val="24"/>
        </w:rPr>
      </w:pPr>
      <w:r w:rsidRPr="00325431">
        <w:rPr>
          <w:rFonts w:ascii="Times New Roman" w:hAnsi="Times New Roman" w:cs="Times New Roman"/>
          <w:sz w:val="24"/>
          <w:szCs w:val="24"/>
        </w:rPr>
        <w:t xml:space="preserve">Kaštelir 113, </w:t>
      </w:r>
      <w:r w:rsidR="00820D7E" w:rsidRPr="00325431">
        <w:rPr>
          <w:rFonts w:ascii="Times New Roman" w:hAnsi="Times New Roman" w:cs="Times New Roman"/>
          <w:sz w:val="24"/>
          <w:szCs w:val="24"/>
        </w:rPr>
        <w:t xml:space="preserve">52464 </w:t>
      </w:r>
      <w:r w:rsidRPr="00325431">
        <w:rPr>
          <w:rFonts w:ascii="Times New Roman" w:hAnsi="Times New Roman" w:cs="Times New Roman"/>
          <w:sz w:val="24"/>
          <w:szCs w:val="24"/>
        </w:rPr>
        <w:t>Kaštelir</w:t>
      </w:r>
    </w:p>
    <w:p w14:paraId="40DBBDB0" w14:textId="77777777" w:rsidR="00FF432C" w:rsidRPr="008A64B2" w:rsidRDefault="003E2DA2" w:rsidP="0093730F">
      <w:pPr>
        <w:jc w:val="both"/>
        <w:rPr>
          <w:rFonts w:ascii="Times New Roman" w:hAnsi="Times New Roman" w:cs="Times New Roman"/>
          <w:sz w:val="24"/>
          <w:szCs w:val="24"/>
        </w:rPr>
      </w:pPr>
      <w:r w:rsidRPr="008A64B2">
        <w:rPr>
          <w:rFonts w:ascii="Times New Roman" w:hAnsi="Times New Roman" w:cs="Times New Roman"/>
          <w:sz w:val="24"/>
          <w:szCs w:val="24"/>
        </w:rPr>
        <w:t>2.</w:t>
      </w:r>
      <w:r w:rsidR="00572BBA" w:rsidRPr="008A64B2">
        <w:rPr>
          <w:rFonts w:ascii="Times New Roman" w:hAnsi="Times New Roman" w:cs="Times New Roman"/>
          <w:sz w:val="24"/>
          <w:szCs w:val="24"/>
        </w:rPr>
        <w:t>4</w:t>
      </w:r>
      <w:r w:rsidRPr="008A64B2">
        <w:rPr>
          <w:rFonts w:ascii="Times New Roman" w:hAnsi="Times New Roman" w:cs="Times New Roman"/>
          <w:sz w:val="24"/>
          <w:szCs w:val="24"/>
        </w:rPr>
        <w:t>. OSOBA OVLAŠTENA ZA ZASTUPANJE</w:t>
      </w:r>
    </w:p>
    <w:p w14:paraId="4908ED57" w14:textId="6A3B4B57" w:rsidR="003E2DA2" w:rsidRPr="00325431" w:rsidRDefault="00F71775" w:rsidP="0093730F">
      <w:pPr>
        <w:jc w:val="both"/>
        <w:rPr>
          <w:rFonts w:ascii="Times New Roman" w:hAnsi="Times New Roman" w:cs="Times New Roman"/>
          <w:sz w:val="24"/>
          <w:szCs w:val="24"/>
        </w:rPr>
      </w:pPr>
      <w:r w:rsidRPr="00325431">
        <w:rPr>
          <w:rFonts w:ascii="Times New Roman" w:hAnsi="Times New Roman" w:cs="Times New Roman"/>
          <w:sz w:val="24"/>
          <w:szCs w:val="24"/>
        </w:rPr>
        <w:t xml:space="preserve"> Enio </w:t>
      </w:r>
      <w:proofErr w:type="spellStart"/>
      <w:r w:rsidRPr="00325431">
        <w:rPr>
          <w:rFonts w:ascii="Times New Roman" w:hAnsi="Times New Roman" w:cs="Times New Roman"/>
          <w:sz w:val="24"/>
          <w:szCs w:val="24"/>
        </w:rPr>
        <w:t>Jugovac</w:t>
      </w:r>
      <w:proofErr w:type="spellEnd"/>
      <w:r w:rsidRPr="00325431">
        <w:rPr>
          <w:rFonts w:ascii="Times New Roman" w:hAnsi="Times New Roman" w:cs="Times New Roman"/>
          <w:sz w:val="24"/>
          <w:szCs w:val="24"/>
        </w:rPr>
        <w:t xml:space="preserve"> načelnik općine Kaštelir – Labinci / </w:t>
      </w:r>
      <w:proofErr w:type="spellStart"/>
      <w:r w:rsidRPr="00325431">
        <w:rPr>
          <w:rFonts w:ascii="Times New Roman" w:hAnsi="Times New Roman" w:cs="Times New Roman"/>
          <w:sz w:val="24"/>
          <w:szCs w:val="24"/>
        </w:rPr>
        <w:t>Castellier</w:t>
      </w:r>
      <w:r w:rsidR="00820D7E" w:rsidRPr="00325431">
        <w:rPr>
          <w:rFonts w:ascii="Times New Roman" w:hAnsi="Times New Roman" w:cs="Times New Roman"/>
          <w:sz w:val="24"/>
          <w:szCs w:val="24"/>
        </w:rPr>
        <w:t>e</w:t>
      </w:r>
      <w:proofErr w:type="spellEnd"/>
      <w:r w:rsidRPr="00325431">
        <w:rPr>
          <w:rFonts w:ascii="Times New Roman" w:hAnsi="Times New Roman" w:cs="Times New Roman"/>
          <w:sz w:val="24"/>
          <w:szCs w:val="24"/>
        </w:rPr>
        <w:t xml:space="preserve">-Santa </w:t>
      </w:r>
      <w:proofErr w:type="spellStart"/>
      <w:r w:rsidRPr="00325431">
        <w:rPr>
          <w:rFonts w:ascii="Times New Roman" w:hAnsi="Times New Roman" w:cs="Times New Roman"/>
          <w:sz w:val="24"/>
          <w:szCs w:val="24"/>
        </w:rPr>
        <w:t>Domenica</w:t>
      </w:r>
      <w:proofErr w:type="spellEnd"/>
      <w:r w:rsidRPr="00325431">
        <w:rPr>
          <w:rFonts w:ascii="Times New Roman" w:hAnsi="Times New Roman" w:cs="Times New Roman"/>
          <w:sz w:val="24"/>
          <w:szCs w:val="24"/>
        </w:rPr>
        <w:t xml:space="preserve"> </w:t>
      </w:r>
    </w:p>
    <w:p w14:paraId="76860BBA" w14:textId="77777777" w:rsidR="00FF432C" w:rsidRPr="008A64B2" w:rsidRDefault="003E2DA2" w:rsidP="0093730F">
      <w:pPr>
        <w:jc w:val="both"/>
        <w:rPr>
          <w:rFonts w:ascii="Times New Roman" w:hAnsi="Times New Roman" w:cs="Times New Roman"/>
          <w:sz w:val="24"/>
          <w:szCs w:val="24"/>
        </w:rPr>
      </w:pPr>
      <w:r w:rsidRPr="008A64B2">
        <w:rPr>
          <w:rFonts w:ascii="Times New Roman" w:hAnsi="Times New Roman" w:cs="Times New Roman"/>
          <w:sz w:val="24"/>
          <w:szCs w:val="24"/>
        </w:rPr>
        <w:t>2.</w:t>
      </w:r>
      <w:r w:rsidR="00572BBA" w:rsidRPr="008A64B2">
        <w:rPr>
          <w:rFonts w:ascii="Times New Roman" w:hAnsi="Times New Roman" w:cs="Times New Roman"/>
          <w:sz w:val="24"/>
          <w:szCs w:val="24"/>
        </w:rPr>
        <w:t>5</w:t>
      </w:r>
      <w:r w:rsidRPr="008A64B2">
        <w:rPr>
          <w:rFonts w:ascii="Times New Roman" w:hAnsi="Times New Roman" w:cs="Times New Roman"/>
          <w:sz w:val="24"/>
          <w:szCs w:val="24"/>
        </w:rPr>
        <w:t>. KONTAKT</w:t>
      </w:r>
    </w:p>
    <w:p w14:paraId="48B94E92" w14:textId="77777777" w:rsidR="00F71775" w:rsidRPr="00325431" w:rsidRDefault="00F71775" w:rsidP="00F71775">
      <w:pPr>
        <w:jc w:val="both"/>
        <w:rPr>
          <w:rFonts w:ascii="Times New Roman" w:hAnsi="Times New Roman" w:cs="Times New Roman"/>
          <w:sz w:val="24"/>
          <w:szCs w:val="24"/>
        </w:rPr>
      </w:pPr>
      <w:r w:rsidRPr="00325431">
        <w:rPr>
          <w:rFonts w:ascii="Times New Roman" w:hAnsi="Times New Roman" w:cs="Times New Roman"/>
          <w:sz w:val="24"/>
          <w:szCs w:val="24"/>
        </w:rPr>
        <w:t>Telefon: (052) 455 - 113, 455 - 100</w:t>
      </w:r>
    </w:p>
    <w:p w14:paraId="080800D9" w14:textId="77777777" w:rsidR="00F71775" w:rsidRPr="00325431" w:rsidRDefault="00F71775" w:rsidP="00F71775">
      <w:pPr>
        <w:jc w:val="both"/>
        <w:rPr>
          <w:rFonts w:ascii="Times New Roman" w:hAnsi="Times New Roman" w:cs="Times New Roman"/>
          <w:sz w:val="24"/>
          <w:szCs w:val="24"/>
        </w:rPr>
      </w:pPr>
      <w:r w:rsidRPr="00325431">
        <w:rPr>
          <w:rFonts w:ascii="Times New Roman" w:hAnsi="Times New Roman" w:cs="Times New Roman"/>
          <w:sz w:val="24"/>
          <w:szCs w:val="24"/>
        </w:rPr>
        <w:t>Faks:     (052) 463 - 152</w:t>
      </w:r>
    </w:p>
    <w:p w14:paraId="43924E3A" w14:textId="1AF4491A" w:rsidR="00171A1C" w:rsidRPr="00325431" w:rsidRDefault="00F71775" w:rsidP="0093730F">
      <w:pPr>
        <w:jc w:val="both"/>
        <w:rPr>
          <w:rFonts w:ascii="Times New Roman" w:hAnsi="Times New Roman" w:cs="Times New Roman"/>
          <w:sz w:val="24"/>
          <w:szCs w:val="24"/>
        </w:rPr>
      </w:pPr>
      <w:r w:rsidRPr="00325431">
        <w:rPr>
          <w:rFonts w:ascii="Times New Roman" w:hAnsi="Times New Roman" w:cs="Times New Roman"/>
          <w:sz w:val="24"/>
          <w:szCs w:val="24"/>
        </w:rPr>
        <w:t xml:space="preserve">e-mail: opckas-lab@pu.t-com.hr </w:t>
      </w:r>
    </w:p>
    <w:p w14:paraId="7ECEB615" w14:textId="524AA750" w:rsidR="00F71775" w:rsidRDefault="00F71775" w:rsidP="0093730F">
      <w:pPr>
        <w:contextualSpacing/>
        <w:jc w:val="both"/>
        <w:rPr>
          <w:rFonts w:ascii="Times New Roman" w:hAnsi="Times New Roman" w:cs="Times New Roman"/>
          <w:sz w:val="24"/>
          <w:szCs w:val="24"/>
        </w:rPr>
      </w:pPr>
    </w:p>
    <w:p w14:paraId="150184D4" w14:textId="77777777" w:rsidR="00820D7E" w:rsidRPr="008A64B2" w:rsidRDefault="00820D7E" w:rsidP="0093730F">
      <w:pPr>
        <w:contextualSpacing/>
        <w:jc w:val="both"/>
        <w:rPr>
          <w:rFonts w:ascii="Times New Roman" w:hAnsi="Times New Roman" w:cs="Times New Roman"/>
          <w:sz w:val="24"/>
          <w:szCs w:val="24"/>
        </w:rPr>
      </w:pPr>
    </w:p>
    <w:p w14:paraId="5ECFE2EE" w14:textId="77777777" w:rsidR="00722F5F" w:rsidRPr="008A64B2" w:rsidRDefault="00392C89" w:rsidP="0093730F">
      <w:pPr>
        <w:jc w:val="both"/>
        <w:rPr>
          <w:rFonts w:ascii="Times New Roman" w:hAnsi="Times New Roman" w:cs="Times New Roman"/>
          <w:sz w:val="24"/>
          <w:szCs w:val="24"/>
        </w:rPr>
      </w:pPr>
      <w:r w:rsidRPr="008A64B2">
        <w:rPr>
          <w:rFonts w:ascii="Times New Roman" w:hAnsi="Times New Roman" w:cs="Times New Roman"/>
          <w:b/>
          <w:sz w:val="24"/>
          <w:szCs w:val="24"/>
        </w:rPr>
        <w:lastRenderedPageBreak/>
        <w:t>3. OPIS PROJEKTA</w:t>
      </w:r>
    </w:p>
    <w:p w14:paraId="6841B8D3" w14:textId="77777777" w:rsidR="005147C7" w:rsidRPr="008A64B2" w:rsidRDefault="00722F5F" w:rsidP="00343F54">
      <w:pPr>
        <w:spacing w:after="120"/>
        <w:jc w:val="both"/>
        <w:rPr>
          <w:rFonts w:ascii="Times New Roman" w:hAnsi="Times New Roman" w:cs="Times New Roman"/>
          <w:sz w:val="24"/>
          <w:szCs w:val="24"/>
        </w:rPr>
      </w:pPr>
      <w:r w:rsidRPr="008A64B2">
        <w:rPr>
          <w:rFonts w:ascii="Times New Roman" w:hAnsi="Times New Roman" w:cs="Times New Roman"/>
          <w:sz w:val="24"/>
          <w:szCs w:val="24"/>
        </w:rPr>
        <w:t>3.1. PODMJERA</w:t>
      </w:r>
      <w:r w:rsidR="004522E9" w:rsidRPr="008A64B2">
        <w:rPr>
          <w:rFonts w:ascii="Times New Roman" w:hAnsi="Times New Roman" w:cs="Times New Roman"/>
          <w:sz w:val="24"/>
          <w:szCs w:val="24"/>
        </w:rPr>
        <w:t xml:space="preserve"> I </w:t>
      </w:r>
      <w:r w:rsidRPr="008A64B2">
        <w:rPr>
          <w:rFonts w:ascii="Times New Roman" w:hAnsi="Times New Roman" w:cs="Times New Roman"/>
          <w:sz w:val="24"/>
          <w:szCs w:val="24"/>
        </w:rPr>
        <w:t>TIP OPERACIJE ZA KOJI SE PROJEKT PRIJAVLJUJE</w:t>
      </w:r>
    </w:p>
    <w:p w14:paraId="3D0A1DA0" w14:textId="77777777" w:rsidR="00722F5F" w:rsidRPr="008A64B2" w:rsidRDefault="00722F5F" w:rsidP="00722F5F">
      <w:pPr>
        <w:rPr>
          <w:rFonts w:ascii="Times New Roman" w:hAnsi="Times New Roman" w:cs="Times New Roman"/>
          <w:sz w:val="24"/>
          <w:szCs w:val="24"/>
        </w:rPr>
      </w:pPr>
      <w:r w:rsidRPr="008A64B2">
        <w:rPr>
          <w:rFonts w:ascii="Times New Roman" w:hAnsi="Times New Roman" w:cs="Times New Roman"/>
          <w:sz w:val="24"/>
          <w:szCs w:val="24"/>
        </w:rPr>
        <w:t>3.1.1. PODMJERA</w:t>
      </w:r>
    </w:p>
    <w:p w14:paraId="6C846AAB" w14:textId="27E8DCEF" w:rsidR="00BC35C0" w:rsidRPr="00325431" w:rsidRDefault="00BC35C0" w:rsidP="00BC35C0">
      <w:pPr>
        <w:jc w:val="both"/>
        <w:rPr>
          <w:rFonts w:ascii="Times New Roman" w:hAnsi="Times New Roman" w:cs="Times New Roman"/>
          <w:sz w:val="24"/>
          <w:szCs w:val="24"/>
        </w:rPr>
      </w:pPr>
      <w:proofErr w:type="spellStart"/>
      <w:r w:rsidRPr="00325431">
        <w:rPr>
          <w:rFonts w:ascii="Times New Roman" w:hAnsi="Times New Roman" w:cs="Times New Roman"/>
          <w:sz w:val="24"/>
          <w:szCs w:val="24"/>
        </w:rPr>
        <w:t>Podmjera</w:t>
      </w:r>
      <w:proofErr w:type="spellEnd"/>
      <w:r w:rsidRPr="00325431">
        <w:rPr>
          <w:rFonts w:ascii="Times New Roman" w:hAnsi="Times New Roman" w:cs="Times New Roman"/>
          <w:sz w:val="24"/>
          <w:szCs w:val="24"/>
        </w:rPr>
        <w:t xml:space="preserve"> 7.4.“ Ulaganja u pokretanje, poboljšanje ili proširenje lokalnih temeljnih usluga za ruralno stanovništvo uključujući slobodno vrijeme i kulturne aktivnosti te povezanu infrastrukturu“. </w:t>
      </w:r>
    </w:p>
    <w:p w14:paraId="7721572F" w14:textId="2EFD1BE2" w:rsidR="00722F5F" w:rsidRPr="008A64B2" w:rsidRDefault="00722F5F" w:rsidP="00722F5F">
      <w:pPr>
        <w:rPr>
          <w:rFonts w:ascii="Times New Roman" w:hAnsi="Times New Roman" w:cs="Times New Roman"/>
          <w:sz w:val="24"/>
          <w:szCs w:val="24"/>
        </w:rPr>
      </w:pPr>
      <w:r w:rsidRPr="008A64B2">
        <w:rPr>
          <w:rFonts w:ascii="Times New Roman" w:hAnsi="Times New Roman" w:cs="Times New Roman"/>
          <w:sz w:val="24"/>
          <w:szCs w:val="24"/>
        </w:rPr>
        <w:t>3.1.2. TIP OPERACIJE</w:t>
      </w:r>
    </w:p>
    <w:p w14:paraId="79BC7035" w14:textId="792FA982" w:rsidR="00BC35C0" w:rsidRPr="00325431" w:rsidRDefault="00BC35C0" w:rsidP="00BC35C0">
      <w:pPr>
        <w:jc w:val="both"/>
        <w:rPr>
          <w:rFonts w:ascii="Times New Roman" w:hAnsi="Times New Roman" w:cs="Times New Roman"/>
          <w:sz w:val="24"/>
          <w:szCs w:val="24"/>
        </w:rPr>
      </w:pPr>
      <w:r w:rsidRPr="00325431">
        <w:rPr>
          <w:rFonts w:ascii="Times New Roman" w:hAnsi="Times New Roman" w:cs="Times New Roman"/>
          <w:sz w:val="24"/>
          <w:szCs w:val="24"/>
        </w:rPr>
        <w:t xml:space="preserve">Operacija 7.4.1. “ Ulaganja u pokretanje, poboljšanje ili proširenje lokalnih temeljnih usluga za ruralno stanovništvo uključujući slobodno vrijeme i kulturne aktivnosti te povezanu infrastrukturu“. </w:t>
      </w:r>
    </w:p>
    <w:p w14:paraId="778CC471" w14:textId="77777777" w:rsidR="00722F5F" w:rsidRPr="008A64B2" w:rsidRDefault="00722F5F" w:rsidP="008A64B2">
      <w:pPr>
        <w:spacing w:after="0"/>
        <w:jc w:val="both"/>
        <w:rPr>
          <w:rFonts w:ascii="Times New Roman" w:hAnsi="Times New Roman" w:cs="Times New Roman"/>
          <w:sz w:val="24"/>
          <w:szCs w:val="24"/>
        </w:rPr>
      </w:pPr>
    </w:p>
    <w:p w14:paraId="6E590B80" w14:textId="77777777" w:rsidR="00392C89" w:rsidRPr="008A64B2" w:rsidRDefault="00392C89" w:rsidP="0093730F">
      <w:pPr>
        <w:jc w:val="both"/>
        <w:rPr>
          <w:rFonts w:ascii="Times New Roman" w:hAnsi="Times New Roman" w:cs="Times New Roman"/>
          <w:sz w:val="24"/>
          <w:szCs w:val="24"/>
        </w:rPr>
      </w:pPr>
      <w:r w:rsidRPr="008A64B2">
        <w:rPr>
          <w:rFonts w:ascii="Times New Roman" w:hAnsi="Times New Roman" w:cs="Times New Roman"/>
          <w:sz w:val="24"/>
          <w:szCs w:val="24"/>
        </w:rPr>
        <w:t>3.</w:t>
      </w:r>
      <w:r w:rsidR="00722F5F" w:rsidRPr="008A64B2">
        <w:rPr>
          <w:rFonts w:ascii="Times New Roman" w:hAnsi="Times New Roman" w:cs="Times New Roman"/>
          <w:sz w:val="24"/>
          <w:szCs w:val="24"/>
        </w:rPr>
        <w:t>2</w:t>
      </w:r>
      <w:r w:rsidRPr="008A64B2">
        <w:rPr>
          <w:rFonts w:ascii="Times New Roman" w:hAnsi="Times New Roman" w:cs="Times New Roman"/>
          <w:sz w:val="24"/>
          <w:szCs w:val="24"/>
        </w:rPr>
        <w:t>. MJESTO PROVEDBE</w:t>
      </w:r>
    </w:p>
    <w:p w14:paraId="691B0F6E" w14:textId="77777777" w:rsidR="00FF432C" w:rsidRPr="008A64B2" w:rsidRDefault="00392C89" w:rsidP="0093730F">
      <w:pPr>
        <w:jc w:val="both"/>
        <w:rPr>
          <w:rFonts w:ascii="Times New Roman" w:hAnsi="Times New Roman" w:cs="Times New Roman"/>
          <w:sz w:val="24"/>
          <w:szCs w:val="24"/>
        </w:rPr>
      </w:pPr>
      <w:r w:rsidRPr="008A64B2">
        <w:rPr>
          <w:rFonts w:ascii="Times New Roman" w:hAnsi="Times New Roman" w:cs="Times New Roman"/>
          <w:sz w:val="24"/>
          <w:szCs w:val="24"/>
        </w:rPr>
        <w:t>3.</w:t>
      </w:r>
      <w:r w:rsidR="00722F5F" w:rsidRPr="008A64B2">
        <w:rPr>
          <w:rFonts w:ascii="Times New Roman" w:hAnsi="Times New Roman" w:cs="Times New Roman"/>
          <w:sz w:val="24"/>
          <w:szCs w:val="24"/>
        </w:rPr>
        <w:t>2</w:t>
      </w:r>
      <w:r w:rsidRPr="008A64B2">
        <w:rPr>
          <w:rFonts w:ascii="Times New Roman" w:hAnsi="Times New Roman" w:cs="Times New Roman"/>
          <w:sz w:val="24"/>
          <w:szCs w:val="24"/>
        </w:rPr>
        <w:t>.1. ŽUPANIJA</w:t>
      </w:r>
    </w:p>
    <w:p w14:paraId="4E2BD862" w14:textId="321DF329" w:rsidR="00392C89" w:rsidRPr="00325431" w:rsidRDefault="00BC35C0" w:rsidP="0093730F">
      <w:pPr>
        <w:jc w:val="both"/>
        <w:rPr>
          <w:rFonts w:ascii="Times New Roman" w:hAnsi="Times New Roman" w:cs="Times New Roman"/>
          <w:sz w:val="24"/>
          <w:szCs w:val="24"/>
        </w:rPr>
      </w:pPr>
      <w:r w:rsidRPr="00325431">
        <w:rPr>
          <w:rFonts w:ascii="Times New Roman" w:hAnsi="Times New Roman" w:cs="Times New Roman"/>
          <w:sz w:val="24"/>
          <w:szCs w:val="24"/>
        </w:rPr>
        <w:t>Istarska županija</w:t>
      </w:r>
    </w:p>
    <w:p w14:paraId="03191740" w14:textId="77777777" w:rsidR="00FF432C" w:rsidRPr="008A64B2" w:rsidRDefault="00392C89" w:rsidP="0093730F">
      <w:pPr>
        <w:jc w:val="both"/>
        <w:rPr>
          <w:rFonts w:ascii="Times New Roman" w:hAnsi="Times New Roman" w:cs="Times New Roman"/>
          <w:sz w:val="24"/>
          <w:szCs w:val="24"/>
        </w:rPr>
      </w:pPr>
      <w:r w:rsidRPr="008A64B2">
        <w:rPr>
          <w:rFonts w:ascii="Times New Roman" w:hAnsi="Times New Roman" w:cs="Times New Roman"/>
          <w:sz w:val="24"/>
          <w:szCs w:val="24"/>
        </w:rPr>
        <w:t>3.</w:t>
      </w:r>
      <w:r w:rsidR="00722F5F" w:rsidRPr="008A64B2">
        <w:rPr>
          <w:rFonts w:ascii="Times New Roman" w:hAnsi="Times New Roman" w:cs="Times New Roman"/>
          <w:sz w:val="24"/>
          <w:szCs w:val="24"/>
        </w:rPr>
        <w:t>2</w:t>
      </w:r>
      <w:r w:rsidRPr="008A64B2">
        <w:rPr>
          <w:rFonts w:ascii="Times New Roman" w:hAnsi="Times New Roman" w:cs="Times New Roman"/>
          <w:sz w:val="24"/>
          <w:szCs w:val="24"/>
        </w:rPr>
        <w:t>.2. GRAD/OPĆINA</w:t>
      </w:r>
    </w:p>
    <w:p w14:paraId="749D9816" w14:textId="69765AAA" w:rsidR="00392C89" w:rsidRPr="00325431" w:rsidRDefault="00BC35C0" w:rsidP="0093730F">
      <w:pPr>
        <w:jc w:val="both"/>
        <w:rPr>
          <w:rFonts w:ascii="Times New Roman" w:hAnsi="Times New Roman" w:cs="Times New Roman"/>
          <w:sz w:val="24"/>
          <w:szCs w:val="24"/>
        </w:rPr>
      </w:pPr>
      <w:r w:rsidRPr="00325431">
        <w:rPr>
          <w:rFonts w:ascii="Times New Roman" w:hAnsi="Times New Roman" w:cs="Times New Roman"/>
          <w:sz w:val="24"/>
          <w:szCs w:val="24"/>
        </w:rPr>
        <w:t xml:space="preserve">Općina Kaštelir – Labinci / </w:t>
      </w:r>
      <w:proofErr w:type="spellStart"/>
      <w:r w:rsidRPr="00325431">
        <w:rPr>
          <w:rFonts w:ascii="Times New Roman" w:hAnsi="Times New Roman" w:cs="Times New Roman"/>
          <w:sz w:val="24"/>
          <w:szCs w:val="24"/>
        </w:rPr>
        <w:t>Castellier</w:t>
      </w:r>
      <w:r w:rsidR="00820D7E" w:rsidRPr="00325431">
        <w:rPr>
          <w:rFonts w:ascii="Times New Roman" w:hAnsi="Times New Roman" w:cs="Times New Roman"/>
          <w:sz w:val="24"/>
          <w:szCs w:val="24"/>
        </w:rPr>
        <w:t>e</w:t>
      </w:r>
      <w:proofErr w:type="spellEnd"/>
      <w:r w:rsidRPr="00325431">
        <w:rPr>
          <w:rFonts w:ascii="Times New Roman" w:hAnsi="Times New Roman" w:cs="Times New Roman"/>
          <w:sz w:val="24"/>
          <w:szCs w:val="24"/>
        </w:rPr>
        <w:t xml:space="preserve">-Santa </w:t>
      </w:r>
      <w:proofErr w:type="spellStart"/>
      <w:r w:rsidRPr="00325431">
        <w:rPr>
          <w:rFonts w:ascii="Times New Roman" w:hAnsi="Times New Roman" w:cs="Times New Roman"/>
          <w:sz w:val="24"/>
          <w:szCs w:val="24"/>
        </w:rPr>
        <w:t>Domenica</w:t>
      </w:r>
      <w:proofErr w:type="spellEnd"/>
    </w:p>
    <w:p w14:paraId="5CE079C8" w14:textId="77777777" w:rsidR="00D64740" w:rsidRPr="008A64B2" w:rsidRDefault="00D64740" w:rsidP="0093730F">
      <w:pPr>
        <w:jc w:val="both"/>
        <w:rPr>
          <w:rFonts w:ascii="Times New Roman" w:hAnsi="Times New Roman" w:cs="Times New Roman"/>
          <w:sz w:val="24"/>
          <w:szCs w:val="24"/>
        </w:rPr>
      </w:pPr>
      <w:r w:rsidRPr="008A64B2">
        <w:rPr>
          <w:rFonts w:ascii="Times New Roman" w:hAnsi="Times New Roman" w:cs="Times New Roman"/>
          <w:sz w:val="24"/>
          <w:szCs w:val="24"/>
        </w:rPr>
        <w:t>3.</w:t>
      </w:r>
      <w:r w:rsidR="00722F5F" w:rsidRPr="008A64B2">
        <w:rPr>
          <w:rFonts w:ascii="Times New Roman" w:hAnsi="Times New Roman" w:cs="Times New Roman"/>
          <w:sz w:val="24"/>
          <w:szCs w:val="24"/>
        </w:rPr>
        <w:t>2</w:t>
      </w:r>
      <w:r w:rsidRPr="008A64B2">
        <w:rPr>
          <w:rFonts w:ascii="Times New Roman" w:hAnsi="Times New Roman" w:cs="Times New Roman"/>
          <w:sz w:val="24"/>
          <w:szCs w:val="24"/>
        </w:rPr>
        <w:t>.3. NASELJE/NASELJA</w:t>
      </w:r>
    </w:p>
    <w:p w14:paraId="423D1B7F" w14:textId="7C3BEFA9" w:rsidR="004F23D4" w:rsidRPr="00325431" w:rsidRDefault="00820D7E" w:rsidP="0093730F">
      <w:pPr>
        <w:jc w:val="both"/>
        <w:rPr>
          <w:rFonts w:ascii="Times New Roman" w:hAnsi="Times New Roman" w:cs="Times New Roman"/>
          <w:sz w:val="24"/>
          <w:szCs w:val="24"/>
        </w:rPr>
      </w:pPr>
      <w:r w:rsidRPr="00325431">
        <w:rPr>
          <w:rFonts w:ascii="Times New Roman" w:hAnsi="Times New Roman" w:cs="Times New Roman"/>
          <w:sz w:val="24"/>
          <w:szCs w:val="24"/>
        </w:rPr>
        <w:t>Planirana investicija rekonstrukcije i opremanja dječjeg igrališta realizirati će se u naselju</w:t>
      </w:r>
      <w:r w:rsidR="00BC35C0" w:rsidRPr="00325431">
        <w:rPr>
          <w:rFonts w:ascii="Times New Roman" w:hAnsi="Times New Roman" w:cs="Times New Roman"/>
          <w:sz w:val="24"/>
          <w:szCs w:val="24"/>
        </w:rPr>
        <w:t xml:space="preserve"> </w:t>
      </w:r>
      <w:proofErr w:type="spellStart"/>
      <w:r w:rsidR="00BC35C0" w:rsidRPr="00325431">
        <w:rPr>
          <w:rFonts w:ascii="Times New Roman" w:hAnsi="Times New Roman" w:cs="Times New Roman"/>
          <w:sz w:val="24"/>
          <w:szCs w:val="24"/>
        </w:rPr>
        <w:t>Rogovići</w:t>
      </w:r>
      <w:proofErr w:type="spellEnd"/>
    </w:p>
    <w:p w14:paraId="3D54BAB8" w14:textId="77777777" w:rsidR="00D64740" w:rsidRPr="008A64B2" w:rsidRDefault="00D64740" w:rsidP="008A64B2">
      <w:pPr>
        <w:spacing w:after="0"/>
        <w:jc w:val="both"/>
        <w:rPr>
          <w:rFonts w:ascii="Times New Roman" w:hAnsi="Times New Roman" w:cs="Times New Roman"/>
          <w:sz w:val="24"/>
          <w:szCs w:val="24"/>
        </w:rPr>
      </w:pPr>
    </w:p>
    <w:p w14:paraId="768BE7AD" w14:textId="77777777" w:rsidR="005147C7" w:rsidRPr="008A64B2" w:rsidRDefault="00392C89" w:rsidP="00343F54">
      <w:pPr>
        <w:spacing w:after="120"/>
        <w:jc w:val="both"/>
        <w:rPr>
          <w:rFonts w:ascii="Times New Roman" w:hAnsi="Times New Roman" w:cs="Times New Roman"/>
          <w:sz w:val="24"/>
          <w:szCs w:val="24"/>
        </w:rPr>
      </w:pPr>
      <w:r w:rsidRPr="008A64B2">
        <w:rPr>
          <w:rFonts w:ascii="Times New Roman" w:hAnsi="Times New Roman" w:cs="Times New Roman"/>
          <w:sz w:val="24"/>
          <w:szCs w:val="24"/>
        </w:rPr>
        <w:t>3.</w:t>
      </w:r>
      <w:r w:rsidR="00722F5F" w:rsidRPr="008A64B2">
        <w:rPr>
          <w:rFonts w:ascii="Times New Roman" w:hAnsi="Times New Roman" w:cs="Times New Roman"/>
          <w:sz w:val="24"/>
          <w:szCs w:val="24"/>
        </w:rPr>
        <w:t>3</w:t>
      </w:r>
      <w:r w:rsidRPr="008A64B2">
        <w:rPr>
          <w:rFonts w:ascii="Times New Roman" w:hAnsi="Times New Roman" w:cs="Times New Roman"/>
          <w:sz w:val="24"/>
          <w:szCs w:val="24"/>
        </w:rPr>
        <w:t>.</w:t>
      </w:r>
      <w:r w:rsidR="003E2DA2" w:rsidRPr="008A64B2">
        <w:rPr>
          <w:rFonts w:ascii="Times New Roman" w:hAnsi="Times New Roman" w:cs="Times New Roman"/>
          <w:sz w:val="24"/>
          <w:szCs w:val="24"/>
        </w:rPr>
        <w:t xml:space="preserve"> CILJ</w:t>
      </w:r>
      <w:r w:rsidR="00F61D03" w:rsidRPr="008A64B2">
        <w:rPr>
          <w:rFonts w:ascii="Times New Roman" w:hAnsi="Times New Roman" w:cs="Times New Roman"/>
          <w:sz w:val="24"/>
          <w:szCs w:val="24"/>
        </w:rPr>
        <w:t>EVI</w:t>
      </w:r>
      <w:r w:rsidR="003E2DA2" w:rsidRPr="008A64B2">
        <w:rPr>
          <w:rFonts w:ascii="Times New Roman" w:hAnsi="Times New Roman" w:cs="Times New Roman"/>
          <w:sz w:val="24"/>
          <w:szCs w:val="24"/>
        </w:rPr>
        <w:t xml:space="preserve"> PROJEKTA</w:t>
      </w:r>
    </w:p>
    <w:p w14:paraId="33C8193A" w14:textId="2EC4F160" w:rsidR="006B31F8" w:rsidRPr="00325431" w:rsidRDefault="006B31F8" w:rsidP="006B31F8">
      <w:pPr>
        <w:jc w:val="both"/>
        <w:rPr>
          <w:rFonts w:ascii="Times New Roman" w:hAnsi="Times New Roman" w:cs="Times New Roman"/>
          <w:sz w:val="24"/>
          <w:szCs w:val="24"/>
        </w:rPr>
      </w:pPr>
      <w:r w:rsidRPr="00325431">
        <w:rPr>
          <w:rFonts w:ascii="Times New Roman" w:hAnsi="Times New Roman" w:cs="Times New Roman"/>
          <w:sz w:val="24"/>
          <w:szCs w:val="24"/>
        </w:rPr>
        <w:t xml:space="preserve">Dječje igralište uredit će se u naselju </w:t>
      </w:r>
      <w:proofErr w:type="spellStart"/>
      <w:r w:rsidRPr="00325431">
        <w:rPr>
          <w:rFonts w:ascii="Times New Roman" w:hAnsi="Times New Roman" w:cs="Times New Roman"/>
          <w:sz w:val="24"/>
          <w:szCs w:val="24"/>
        </w:rPr>
        <w:t>Rogovići</w:t>
      </w:r>
      <w:proofErr w:type="spellEnd"/>
      <w:r w:rsidR="00F222C7" w:rsidRPr="00325431">
        <w:rPr>
          <w:rFonts w:ascii="Times New Roman" w:hAnsi="Times New Roman" w:cs="Times New Roman"/>
          <w:sz w:val="24"/>
          <w:szCs w:val="24"/>
        </w:rPr>
        <w:t>.</w:t>
      </w:r>
      <w:r w:rsidRPr="00325431">
        <w:rPr>
          <w:rFonts w:ascii="Times New Roman" w:hAnsi="Times New Roman" w:cs="Times New Roman"/>
          <w:sz w:val="24"/>
          <w:szCs w:val="24"/>
        </w:rPr>
        <w:t xml:space="preserve"> </w:t>
      </w:r>
    </w:p>
    <w:p w14:paraId="0BA7537A" w14:textId="2C7CD639" w:rsidR="000C30D0" w:rsidRPr="00325431" w:rsidRDefault="00BC35C0" w:rsidP="000C30D0">
      <w:pPr>
        <w:jc w:val="both"/>
        <w:rPr>
          <w:rFonts w:ascii="Times New Roman" w:hAnsi="Times New Roman" w:cs="Times New Roman"/>
          <w:sz w:val="24"/>
          <w:szCs w:val="24"/>
        </w:rPr>
      </w:pPr>
      <w:r w:rsidRPr="00325431">
        <w:rPr>
          <w:rFonts w:ascii="Times New Roman" w:hAnsi="Times New Roman" w:cs="Times New Roman"/>
          <w:sz w:val="24"/>
          <w:szCs w:val="24"/>
        </w:rPr>
        <w:t xml:space="preserve">Glavni cilj projekta je </w:t>
      </w:r>
      <w:r w:rsidR="006B31F8" w:rsidRPr="00325431">
        <w:rPr>
          <w:rFonts w:ascii="Times New Roman" w:hAnsi="Times New Roman" w:cs="Times New Roman"/>
          <w:sz w:val="24"/>
          <w:szCs w:val="24"/>
        </w:rPr>
        <w:t>smanjenje</w:t>
      </w:r>
      <w:r w:rsidRPr="00325431">
        <w:rPr>
          <w:rFonts w:ascii="Times New Roman" w:hAnsi="Times New Roman" w:cs="Times New Roman"/>
          <w:sz w:val="24"/>
          <w:szCs w:val="24"/>
        </w:rPr>
        <w:t xml:space="preserve"> potencijaln</w:t>
      </w:r>
      <w:r w:rsidR="006B31F8" w:rsidRPr="00325431">
        <w:rPr>
          <w:rFonts w:ascii="Times New Roman" w:hAnsi="Times New Roman" w:cs="Times New Roman"/>
          <w:sz w:val="24"/>
          <w:szCs w:val="24"/>
        </w:rPr>
        <w:t>e</w:t>
      </w:r>
      <w:r w:rsidRPr="00325431">
        <w:rPr>
          <w:rFonts w:ascii="Times New Roman" w:hAnsi="Times New Roman" w:cs="Times New Roman"/>
          <w:sz w:val="24"/>
          <w:szCs w:val="24"/>
        </w:rPr>
        <w:t xml:space="preserve"> opasnost</w:t>
      </w:r>
      <w:r w:rsidR="006B31F8" w:rsidRPr="00325431">
        <w:rPr>
          <w:rFonts w:ascii="Times New Roman" w:hAnsi="Times New Roman" w:cs="Times New Roman"/>
          <w:sz w:val="24"/>
          <w:szCs w:val="24"/>
        </w:rPr>
        <w:t>i</w:t>
      </w:r>
      <w:r w:rsidRPr="00325431">
        <w:rPr>
          <w:rFonts w:ascii="Times New Roman" w:hAnsi="Times New Roman" w:cs="Times New Roman"/>
          <w:sz w:val="24"/>
          <w:szCs w:val="24"/>
        </w:rPr>
        <w:t xml:space="preserve"> za ozljedu djece</w:t>
      </w:r>
      <w:r w:rsidR="006B31F8" w:rsidRPr="00325431">
        <w:rPr>
          <w:rFonts w:ascii="Times New Roman" w:hAnsi="Times New Roman" w:cs="Times New Roman"/>
          <w:sz w:val="24"/>
          <w:szCs w:val="24"/>
        </w:rPr>
        <w:t xml:space="preserve"> koje predstavlja postojeće derutno dječje igralište</w:t>
      </w:r>
      <w:r w:rsidRPr="00325431">
        <w:rPr>
          <w:rFonts w:ascii="Times New Roman" w:hAnsi="Times New Roman" w:cs="Times New Roman"/>
          <w:sz w:val="24"/>
          <w:szCs w:val="24"/>
        </w:rPr>
        <w:t xml:space="preserve">. </w:t>
      </w:r>
      <w:r w:rsidR="00A30375" w:rsidRPr="00325431">
        <w:rPr>
          <w:rFonts w:ascii="Times New Roman" w:hAnsi="Times New Roman" w:cs="Times New Roman"/>
          <w:sz w:val="24"/>
          <w:szCs w:val="24"/>
        </w:rPr>
        <w:t xml:space="preserve">Smanjit će se rizici koji mogu nastati uslijed igre na dječjem igralištu te tako unaprijed smanjiti mogućnost ozljeda tijekom korištenja sprava namijenjenih igri. </w:t>
      </w:r>
      <w:r w:rsidRPr="00325431">
        <w:rPr>
          <w:rFonts w:ascii="Times New Roman" w:hAnsi="Times New Roman" w:cs="Times New Roman"/>
          <w:sz w:val="24"/>
          <w:szCs w:val="24"/>
        </w:rPr>
        <w:t>Rekonstrukcijom i opremanjem postojećeg dječjeg igrališta stvorit će se nužni uvjeti za sigurnu igru djece na dječjim igralištima</w:t>
      </w:r>
      <w:r w:rsidR="006B31F8" w:rsidRPr="00325431">
        <w:rPr>
          <w:rFonts w:ascii="Times New Roman" w:hAnsi="Times New Roman" w:cs="Times New Roman"/>
          <w:sz w:val="24"/>
          <w:szCs w:val="24"/>
        </w:rPr>
        <w:t xml:space="preserve"> i </w:t>
      </w:r>
      <w:r w:rsidR="00F222C7" w:rsidRPr="00325431">
        <w:rPr>
          <w:rFonts w:ascii="Times New Roman" w:hAnsi="Times New Roman" w:cs="Times New Roman"/>
          <w:sz w:val="24"/>
          <w:szCs w:val="24"/>
        </w:rPr>
        <w:t>doprinijeti</w:t>
      </w:r>
      <w:r w:rsidR="006B31F8" w:rsidRPr="00325431">
        <w:rPr>
          <w:rFonts w:ascii="Times New Roman" w:hAnsi="Times New Roman" w:cs="Times New Roman"/>
          <w:sz w:val="24"/>
          <w:szCs w:val="24"/>
        </w:rPr>
        <w:t xml:space="preserve"> ostvarenj</w:t>
      </w:r>
      <w:r w:rsidR="00F222C7" w:rsidRPr="00325431">
        <w:rPr>
          <w:rFonts w:ascii="Times New Roman" w:hAnsi="Times New Roman" w:cs="Times New Roman"/>
          <w:sz w:val="24"/>
          <w:szCs w:val="24"/>
        </w:rPr>
        <w:t>u</w:t>
      </w:r>
      <w:r w:rsidR="006B31F8" w:rsidRPr="00325431">
        <w:rPr>
          <w:rFonts w:ascii="Times New Roman" w:hAnsi="Times New Roman" w:cs="Times New Roman"/>
          <w:sz w:val="24"/>
          <w:szCs w:val="24"/>
        </w:rPr>
        <w:t xml:space="preserve"> njihovih prava</w:t>
      </w:r>
      <w:r w:rsidR="00F222C7" w:rsidRPr="00325431">
        <w:rPr>
          <w:rFonts w:ascii="Times New Roman" w:hAnsi="Times New Roman" w:cs="Times New Roman"/>
          <w:sz w:val="24"/>
          <w:szCs w:val="24"/>
        </w:rPr>
        <w:t xml:space="preserve"> iz Konvencije o pravima djeteta: pravo na životni standard, na igru i slobodno vrijeme</w:t>
      </w:r>
      <w:r w:rsidR="006B31F8" w:rsidRPr="00325431">
        <w:rPr>
          <w:rFonts w:ascii="Times New Roman" w:hAnsi="Times New Roman" w:cs="Times New Roman"/>
          <w:sz w:val="24"/>
          <w:szCs w:val="24"/>
        </w:rPr>
        <w:t xml:space="preserve">. </w:t>
      </w:r>
    </w:p>
    <w:p w14:paraId="2C4F137E" w14:textId="37B3FB5C" w:rsidR="006B31F8" w:rsidRPr="00325431" w:rsidRDefault="006B31F8" w:rsidP="000C30D0">
      <w:pPr>
        <w:jc w:val="both"/>
        <w:rPr>
          <w:rFonts w:ascii="Times New Roman" w:hAnsi="Times New Roman" w:cs="Times New Roman"/>
          <w:sz w:val="24"/>
          <w:szCs w:val="24"/>
        </w:rPr>
      </w:pPr>
      <w:r w:rsidRPr="00325431">
        <w:rPr>
          <w:rFonts w:ascii="Times New Roman" w:hAnsi="Times New Roman" w:cs="Times New Roman"/>
          <w:sz w:val="24"/>
          <w:szCs w:val="24"/>
        </w:rPr>
        <w:t xml:space="preserve">Uređenjem dječjeg igrališta povećat će se kvaliteta života i omogućit aktivno provođenje slobodnog vremena djece. </w:t>
      </w:r>
      <w:r w:rsidR="00F222C7" w:rsidRPr="00325431">
        <w:rPr>
          <w:rFonts w:ascii="Times New Roman" w:hAnsi="Times New Roman" w:cs="Times New Roman"/>
          <w:sz w:val="24"/>
          <w:szCs w:val="24"/>
        </w:rPr>
        <w:t>Cilj ovog projekta je i poticanje djece da se bave</w:t>
      </w:r>
      <w:r w:rsidRPr="00325431">
        <w:rPr>
          <w:rFonts w:ascii="Times New Roman" w:hAnsi="Times New Roman" w:cs="Times New Roman"/>
          <w:sz w:val="24"/>
          <w:szCs w:val="24"/>
        </w:rPr>
        <w:t xml:space="preserve"> sportom i </w:t>
      </w:r>
      <w:r w:rsidR="00F222C7" w:rsidRPr="00325431">
        <w:rPr>
          <w:rFonts w:ascii="Times New Roman" w:hAnsi="Times New Roman" w:cs="Times New Roman"/>
          <w:sz w:val="24"/>
          <w:szCs w:val="24"/>
        </w:rPr>
        <w:t>borave</w:t>
      </w:r>
      <w:r w:rsidRPr="00325431">
        <w:rPr>
          <w:rFonts w:ascii="Times New Roman" w:hAnsi="Times New Roman" w:cs="Times New Roman"/>
          <w:sz w:val="24"/>
          <w:szCs w:val="24"/>
        </w:rPr>
        <w:t xml:space="preserve"> na svježem zraku.</w:t>
      </w:r>
    </w:p>
    <w:p w14:paraId="679F2739" w14:textId="4813F6F8" w:rsidR="00E46C35" w:rsidRDefault="00E46C35" w:rsidP="000C30D0">
      <w:pPr>
        <w:jc w:val="both"/>
        <w:rPr>
          <w:rFonts w:ascii="Arial" w:hAnsi="Arial" w:cs="Arial"/>
          <w:color w:val="548DD4" w:themeColor="text2" w:themeTint="99"/>
          <w:sz w:val="24"/>
          <w:szCs w:val="24"/>
        </w:rPr>
      </w:pPr>
    </w:p>
    <w:p w14:paraId="40F65E09" w14:textId="77777777" w:rsidR="00820D7E" w:rsidRPr="00E46C35" w:rsidRDefault="00820D7E" w:rsidP="000C30D0">
      <w:pPr>
        <w:jc w:val="both"/>
        <w:rPr>
          <w:rFonts w:ascii="Arial" w:hAnsi="Arial" w:cs="Arial"/>
          <w:color w:val="548DD4" w:themeColor="text2" w:themeTint="99"/>
          <w:sz w:val="24"/>
          <w:szCs w:val="24"/>
        </w:rPr>
      </w:pPr>
    </w:p>
    <w:p w14:paraId="2D3A3455" w14:textId="77777777" w:rsidR="005147C7" w:rsidRPr="008A64B2" w:rsidRDefault="00F61D03" w:rsidP="00343F54">
      <w:pPr>
        <w:spacing w:after="120"/>
        <w:jc w:val="both"/>
        <w:rPr>
          <w:rFonts w:ascii="Times New Roman" w:hAnsi="Times New Roman" w:cs="Times New Roman"/>
          <w:sz w:val="24"/>
          <w:szCs w:val="24"/>
        </w:rPr>
      </w:pPr>
      <w:r w:rsidRPr="008A64B2">
        <w:rPr>
          <w:rFonts w:ascii="Times New Roman" w:hAnsi="Times New Roman" w:cs="Times New Roman"/>
          <w:sz w:val="24"/>
          <w:szCs w:val="24"/>
        </w:rPr>
        <w:t>3.</w:t>
      </w:r>
      <w:r w:rsidR="00722F5F" w:rsidRPr="008A64B2">
        <w:rPr>
          <w:rFonts w:ascii="Times New Roman" w:hAnsi="Times New Roman" w:cs="Times New Roman"/>
          <w:sz w:val="24"/>
          <w:szCs w:val="24"/>
        </w:rPr>
        <w:t>4</w:t>
      </w:r>
      <w:r w:rsidRPr="008A64B2">
        <w:rPr>
          <w:rFonts w:ascii="Times New Roman" w:hAnsi="Times New Roman" w:cs="Times New Roman"/>
          <w:sz w:val="24"/>
          <w:szCs w:val="24"/>
        </w:rPr>
        <w:t>. OČEKIVANI REZULTATI PROJEKTA</w:t>
      </w:r>
    </w:p>
    <w:p w14:paraId="2CF65F85" w14:textId="77777777" w:rsidR="00CA7F9F" w:rsidRPr="008A64B2" w:rsidRDefault="00CA7F9F" w:rsidP="0093730F">
      <w:pPr>
        <w:jc w:val="both"/>
        <w:rPr>
          <w:rFonts w:ascii="Times New Roman" w:hAnsi="Times New Roman" w:cs="Times New Roman"/>
          <w:sz w:val="24"/>
          <w:szCs w:val="24"/>
        </w:rPr>
      </w:pPr>
      <w:r w:rsidRPr="008A64B2">
        <w:rPr>
          <w:rFonts w:ascii="Times New Roman" w:hAnsi="Times New Roman" w:cs="Times New Roman"/>
          <w:sz w:val="24"/>
          <w:szCs w:val="24"/>
        </w:rPr>
        <w:lastRenderedPageBreak/>
        <w:t>3.4.1. Očekivani rezultati i mjerljivi indikatori</w:t>
      </w:r>
    </w:p>
    <w:p w14:paraId="1F211C76" w14:textId="3B40884E" w:rsidR="000C30D0" w:rsidRPr="00325431" w:rsidRDefault="002F66D5" w:rsidP="00F222C7">
      <w:pPr>
        <w:pStyle w:val="Odlomakpopisa"/>
        <w:numPr>
          <w:ilvl w:val="0"/>
          <w:numId w:val="7"/>
        </w:numPr>
        <w:jc w:val="both"/>
        <w:rPr>
          <w:rFonts w:ascii="Times New Roman" w:hAnsi="Times New Roman" w:cs="Times New Roman"/>
          <w:sz w:val="24"/>
          <w:szCs w:val="24"/>
        </w:rPr>
      </w:pPr>
      <w:r w:rsidRPr="00325431">
        <w:rPr>
          <w:rFonts w:ascii="Times New Roman" w:hAnsi="Times New Roman" w:cs="Times New Roman"/>
          <w:sz w:val="24"/>
          <w:szCs w:val="24"/>
        </w:rPr>
        <w:t xml:space="preserve">Rekonstruirano </w:t>
      </w:r>
      <w:r w:rsidR="00C76AAD" w:rsidRPr="00325431">
        <w:rPr>
          <w:rFonts w:ascii="Times New Roman" w:hAnsi="Times New Roman" w:cs="Times New Roman"/>
          <w:sz w:val="24"/>
          <w:szCs w:val="24"/>
        </w:rPr>
        <w:t xml:space="preserve">dječje igralište u naselju </w:t>
      </w:r>
      <w:proofErr w:type="spellStart"/>
      <w:r w:rsidR="00F222C7" w:rsidRPr="00325431">
        <w:rPr>
          <w:rFonts w:ascii="Times New Roman" w:hAnsi="Times New Roman" w:cs="Times New Roman"/>
          <w:sz w:val="24"/>
          <w:szCs w:val="24"/>
        </w:rPr>
        <w:t>R</w:t>
      </w:r>
      <w:r w:rsidR="00C76AAD" w:rsidRPr="00325431">
        <w:rPr>
          <w:rFonts w:ascii="Times New Roman" w:hAnsi="Times New Roman" w:cs="Times New Roman"/>
          <w:sz w:val="24"/>
          <w:szCs w:val="24"/>
        </w:rPr>
        <w:t>ogovići</w:t>
      </w:r>
      <w:proofErr w:type="spellEnd"/>
      <w:r w:rsidR="00C76AAD" w:rsidRPr="00325431">
        <w:rPr>
          <w:rFonts w:ascii="Times New Roman" w:hAnsi="Times New Roman" w:cs="Times New Roman"/>
          <w:sz w:val="24"/>
          <w:szCs w:val="24"/>
        </w:rPr>
        <w:t xml:space="preserve"> na </w:t>
      </w:r>
      <w:proofErr w:type="spellStart"/>
      <w:r w:rsidR="00C76AAD" w:rsidRPr="00325431">
        <w:rPr>
          <w:rFonts w:ascii="Times New Roman" w:hAnsi="Times New Roman" w:cs="Times New Roman"/>
          <w:sz w:val="24"/>
          <w:szCs w:val="24"/>
        </w:rPr>
        <w:t>kč</w:t>
      </w:r>
      <w:proofErr w:type="spellEnd"/>
      <w:r w:rsidR="00C76AAD" w:rsidRPr="00325431">
        <w:rPr>
          <w:rFonts w:ascii="Times New Roman" w:hAnsi="Times New Roman" w:cs="Times New Roman"/>
          <w:sz w:val="24"/>
          <w:szCs w:val="24"/>
        </w:rPr>
        <w:t>. 57/10, Kaštelir, u vlasništvu  Općine Kaštelir-Labinci, ukupne</w:t>
      </w:r>
      <w:r w:rsidRPr="00325431">
        <w:rPr>
          <w:rFonts w:ascii="Times New Roman" w:hAnsi="Times New Roman" w:cs="Times New Roman"/>
          <w:sz w:val="24"/>
          <w:szCs w:val="24"/>
        </w:rPr>
        <w:t xml:space="preserve"> tlocrtne</w:t>
      </w:r>
      <w:r w:rsidR="00C76AAD" w:rsidRPr="00325431">
        <w:rPr>
          <w:rFonts w:ascii="Times New Roman" w:hAnsi="Times New Roman" w:cs="Times New Roman"/>
          <w:sz w:val="24"/>
          <w:szCs w:val="24"/>
        </w:rPr>
        <w:t xml:space="preserve"> površine 725</w:t>
      </w:r>
      <w:r w:rsidR="003564BF" w:rsidRPr="00325431">
        <w:rPr>
          <w:rFonts w:ascii="Times New Roman" w:hAnsi="Times New Roman" w:cs="Times New Roman"/>
          <w:sz w:val="24"/>
          <w:szCs w:val="24"/>
        </w:rPr>
        <w:t xml:space="preserve"> m</w:t>
      </w:r>
      <w:r w:rsidR="003564BF" w:rsidRPr="00325431">
        <w:rPr>
          <w:rFonts w:ascii="Times New Roman" w:hAnsi="Times New Roman" w:cs="Times New Roman"/>
          <w:sz w:val="24"/>
          <w:szCs w:val="24"/>
          <w:vertAlign w:val="superscript"/>
        </w:rPr>
        <w:t>2</w:t>
      </w:r>
      <w:r w:rsidR="003564BF" w:rsidRPr="00325431">
        <w:rPr>
          <w:rFonts w:ascii="Times New Roman" w:hAnsi="Times New Roman" w:cs="Times New Roman"/>
          <w:sz w:val="24"/>
          <w:szCs w:val="24"/>
        </w:rPr>
        <w:t>.</w:t>
      </w:r>
      <w:r w:rsidR="00C76AAD" w:rsidRPr="00325431">
        <w:rPr>
          <w:rFonts w:ascii="Times New Roman" w:hAnsi="Times New Roman" w:cs="Times New Roman"/>
          <w:sz w:val="24"/>
          <w:szCs w:val="24"/>
        </w:rPr>
        <w:t xml:space="preserve"> </w:t>
      </w:r>
    </w:p>
    <w:p w14:paraId="75DE51C5" w14:textId="377AD0E5" w:rsidR="002F66D5" w:rsidRPr="00325431" w:rsidRDefault="002F66D5" w:rsidP="00F222C7">
      <w:pPr>
        <w:pStyle w:val="Odlomakpopisa"/>
        <w:numPr>
          <w:ilvl w:val="0"/>
          <w:numId w:val="7"/>
        </w:numPr>
        <w:jc w:val="both"/>
        <w:rPr>
          <w:rFonts w:ascii="Times New Roman" w:hAnsi="Times New Roman" w:cs="Times New Roman"/>
          <w:sz w:val="24"/>
          <w:szCs w:val="24"/>
        </w:rPr>
      </w:pPr>
      <w:r w:rsidRPr="00325431">
        <w:rPr>
          <w:rFonts w:ascii="Times New Roman" w:hAnsi="Times New Roman" w:cs="Times New Roman"/>
          <w:sz w:val="24"/>
          <w:szCs w:val="24"/>
        </w:rPr>
        <w:t>Ugrađena dječja ljuljačka s dva sjedala</w:t>
      </w:r>
    </w:p>
    <w:p w14:paraId="0EEA038F" w14:textId="5C2C4EC5" w:rsidR="003564BF" w:rsidRPr="00325431" w:rsidRDefault="002F66D5" w:rsidP="00F222C7">
      <w:pPr>
        <w:pStyle w:val="Odlomakpopisa"/>
        <w:numPr>
          <w:ilvl w:val="0"/>
          <w:numId w:val="7"/>
        </w:numPr>
        <w:jc w:val="both"/>
        <w:rPr>
          <w:rFonts w:ascii="Times New Roman" w:hAnsi="Times New Roman" w:cs="Times New Roman"/>
          <w:sz w:val="24"/>
          <w:szCs w:val="24"/>
        </w:rPr>
      </w:pPr>
      <w:r w:rsidRPr="00325431">
        <w:rPr>
          <w:rFonts w:ascii="Times New Roman" w:hAnsi="Times New Roman" w:cs="Times New Roman"/>
          <w:sz w:val="24"/>
          <w:szCs w:val="24"/>
        </w:rPr>
        <w:t>Ugrađena dječja opružna njihal</w:t>
      </w:r>
      <w:r w:rsidR="00820D7E" w:rsidRPr="00325431">
        <w:rPr>
          <w:rFonts w:ascii="Times New Roman" w:hAnsi="Times New Roman" w:cs="Times New Roman"/>
          <w:sz w:val="24"/>
          <w:szCs w:val="24"/>
        </w:rPr>
        <w:t>ica – barka od HDPE materijala</w:t>
      </w:r>
    </w:p>
    <w:p w14:paraId="6EB74BC5" w14:textId="0B6CA1D1" w:rsidR="002F66D5" w:rsidRPr="00325431" w:rsidRDefault="002F66D5" w:rsidP="002F66D5">
      <w:pPr>
        <w:pStyle w:val="Odlomakpopisa"/>
        <w:numPr>
          <w:ilvl w:val="0"/>
          <w:numId w:val="7"/>
        </w:numPr>
        <w:jc w:val="both"/>
        <w:rPr>
          <w:rFonts w:ascii="Times New Roman" w:hAnsi="Times New Roman" w:cs="Times New Roman"/>
          <w:sz w:val="24"/>
          <w:szCs w:val="24"/>
        </w:rPr>
      </w:pPr>
      <w:r w:rsidRPr="00325431">
        <w:rPr>
          <w:rFonts w:ascii="Times New Roman" w:hAnsi="Times New Roman" w:cs="Times New Roman"/>
          <w:sz w:val="24"/>
          <w:szCs w:val="24"/>
        </w:rPr>
        <w:t>Ugrađena d</w:t>
      </w:r>
      <w:r w:rsidR="00820D7E" w:rsidRPr="00325431">
        <w:rPr>
          <w:rFonts w:ascii="Times New Roman" w:hAnsi="Times New Roman" w:cs="Times New Roman"/>
          <w:sz w:val="24"/>
          <w:szCs w:val="24"/>
        </w:rPr>
        <w:t>ječja klackalica s dva sjedala</w:t>
      </w:r>
    </w:p>
    <w:p w14:paraId="07A67DA3" w14:textId="5A3566FD" w:rsidR="002F66D5" w:rsidRPr="00325431" w:rsidRDefault="002F66D5" w:rsidP="002F66D5">
      <w:pPr>
        <w:pStyle w:val="Odlomakpopisa"/>
        <w:numPr>
          <w:ilvl w:val="0"/>
          <w:numId w:val="7"/>
        </w:numPr>
        <w:jc w:val="both"/>
        <w:rPr>
          <w:rFonts w:ascii="Times New Roman" w:hAnsi="Times New Roman" w:cs="Times New Roman"/>
          <w:sz w:val="24"/>
          <w:szCs w:val="24"/>
        </w:rPr>
      </w:pPr>
      <w:r w:rsidRPr="00325431">
        <w:rPr>
          <w:rFonts w:ascii="Times New Roman" w:hAnsi="Times New Roman" w:cs="Times New Roman"/>
          <w:sz w:val="24"/>
          <w:szCs w:val="24"/>
        </w:rPr>
        <w:t>Ugrađen dječji tobo</w:t>
      </w:r>
      <w:r w:rsidR="00820D7E" w:rsidRPr="00325431">
        <w:rPr>
          <w:rFonts w:ascii="Times New Roman" w:hAnsi="Times New Roman" w:cs="Times New Roman"/>
          <w:sz w:val="24"/>
          <w:szCs w:val="24"/>
        </w:rPr>
        <w:t>gan s kulom i lučnim ljestvama</w:t>
      </w:r>
    </w:p>
    <w:p w14:paraId="3655D932" w14:textId="6F1E0C85" w:rsidR="002F66D5" w:rsidRPr="00325431" w:rsidRDefault="002F66D5" w:rsidP="002F66D5">
      <w:pPr>
        <w:pStyle w:val="Odlomakpopisa"/>
        <w:numPr>
          <w:ilvl w:val="0"/>
          <w:numId w:val="7"/>
        </w:numPr>
        <w:jc w:val="both"/>
        <w:rPr>
          <w:rFonts w:ascii="Times New Roman" w:hAnsi="Times New Roman" w:cs="Times New Roman"/>
          <w:sz w:val="24"/>
          <w:szCs w:val="24"/>
        </w:rPr>
      </w:pPr>
      <w:r w:rsidRPr="00325431">
        <w:rPr>
          <w:rFonts w:ascii="Times New Roman" w:hAnsi="Times New Roman" w:cs="Times New Roman"/>
          <w:sz w:val="24"/>
          <w:szCs w:val="24"/>
        </w:rPr>
        <w:t>U</w:t>
      </w:r>
      <w:r w:rsidR="000C6AEE" w:rsidRPr="00325431">
        <w:rPr>
          <w:rFonts w:ascii="Times New Roman" w:hAnsi="Times New Roman" w:cs="Times New Roman"/>
          <w:sz w:val="24"/>
          <w:szCs w:val="24"/>
        </w:rPr>
        <w:t>građene dvije</w:t>
      </w:r>
      <w:r w:rsidRPr="00325431">
        <w:rPr>
          <w:rFonts w:ascii="Times New Roman" w:hAnsi="Times New Roman" w:cs="Times New Roman"/>
          <w:sz w:val="24"/>
          <w:szCs w:val="24"/>
        </w:rPr>
        <w:t xml:space="preserve"> čeličn</w:t>
      </w:r>
      <w:r w:rsidR="000C6AEE" w:rsidRPr="00325431">
        <w:rPr>
          <w:rFonts w:ascii="Times New Roman" w:hAnsi="Times New Roman" w:cs="Times New Roman"/>
          <w:sz w:val="24"/>
          <w:szCs w:val="24"/>
        </w:rPr>
        <w:t>e</w:t>
      </w:r>
      <w:r w:rsidRPr="00325431">
        <w:rPr>
          <w:rFonts w:ascii="Times New Roman" w:hAnsi="Times New Roman" w:cs="Times New Roman"/>
          <w:sz w:val="24"/>
          <w:szCs w:val="24"/>
        </w:rPr>
        <w:t xml:space="preserve"> klup</w:t>
      </w:r>
      <w:r w:rsidR="000C6AEE" w:rsidRPr="00325431">
        <w:rPr>
          <w:rFonts w:ascii="Times New Roman" w:hAnsi="Times New Roman" w:cs="Times New Roman"/>
          <w:sz w:val="24"/>
          <w:szCs w:val="24"/>
        </w:rPr>
        <w:t>e</w:t>
      </w:r>
    </w:p>
    <w:p w14:paraId="67F512D8" w14:textId="21467E0E" w:rsidR="002F66D5" w:rsidRPr="00325431" w:rsidRDefault="00820D7E" w:rsidP="002F66D5">
      <w:pPr>
        <w:pStyle w:val="Odlomakpopisa"/>
        <w:numPr>
          <w:ilvl w:val="0"/>
          <w:numId w:val="7"/>
        </w:numPr>
        <w:jc w:val="both"/>
        <w:rPr>
          <w:rFonts w:ascii="Times New Roman" w:hAnsi="Times New Roman" w:cs="Times New Roman"/>
          <w:sz w:val="24"/>
          <w:szCs w:val="24"/>
        </w:rPr>
      </w:pPr>
      <w:r w:rsidRPr="00325431">
        <w:rPr>
          <w:rFonts w:ascii="Times New Roman" w:hAnsi="Times New Roman" w:cs="Times New Roman"/>
          <w:sz w:val="24"/>
          <w:szCs w:val="24"/>
        </w:rPr>
        <w:t>Ugrađen koš za otpatke</w:t>
      </w:r>
    </w:p>
    <w:p w14:paraId="285EA991" w14:textId="78A46138" w:rsidR="00820D7E" w:rsidRPr="00325431" w:rsidRDefault="00325431" w:rsidP="002F66D5">
      <w:pPr>
        <w:pStyle w:val="Odlomakpopisa"/>
        <w:numPr>
          <w:ilvl w:val="0"/>
          <w:numId w:val="7"/>
        </w:numPr>
        <w:jc w:val="both"/>
        <w:rPr>
          <w:rFonts w:ascii="Times New Roman" w:hAnsi="Times New Roman" w:cs="Times New Roman"/>
          <w:sz w:val="24"/>
          <w:szCs w:val="24"/>
        </w:rPr>
      </w:pPr>
      <w:r w:rsidRPr="00325431">
        <w:rPr>
          <w:rFonts w:ascii="Times New Roman" w:hAnsi="Times New Roman" w:cs="Times New Roman"/>
          <w:sz w:val="24"/>
          <w:szCs w:val="24"/>
        </w:rPr>
        <w:t>Podignuta razina kvalitete života i mogućnost za aktivno provođenje slobodnog vremena na zraku za djecu i mladež na području Općine (273 djece u dobi od 0 do 17 godina sukladno posljednjem popisu stanovništva iz 2011. godine)</w:t>
      </w:r>
    </w:p>
    <w:p w14:paraId="59941E09" w14:textId="77777777" w:rsidR="00171A1C" w:rsidRPr="008A64B2" w:rsidRDefault="00171A1C" w:rsidP="008A64B2">
      <w:pPr>
        <w:spacing w:after="0"/>
        <w:jc w:val="both"/>
        <w:rPr>
          <w:rFonts w:ascii="Times New Roman" w:hAnsi="Times New Roman" w:cs="Times New Roman"/>
          <w:sz w:val="24"/>
          <w:szCs w:val="24"/>
        </w:rPr>
      </w:pPr>
    </w:p>
    <w:p w14:paraId="22512493" w14:textId="77777777" w:rsidR="00001FE1" w:rsidRPr="008A64B2" w:rsidRDefault="002320C5" w:rsidP="008A64B2">
      <w:pPr>
        <w:spacing w:before="120" w:after="0" w:line="240" w:lineRule="auto"/>
        <w:jc w:val="both"/>
        <w:rPr>
          <w:rFonts w:ascii="Times New Roman" w:eastAsia="Calibri" w:hAnsi="Times New Roman" w:cs="Times New Roman"/>
        </w:rPr>
      </w:pPr>
      <w:r w:rsidRPr="008A64B2">
        <w:rPr>
          <w:rFonts w:ascii="Times New Roman" w:eastAsia="Calibri" w:hAnsi="Times New Roman" w:cs="Times New Roman"/>
          <w:sz w:val="24"/>
          <w:szCs w:val="24"/>
        </w:rPr>
        <w:t>3.4.</w:t>
      </w:r>
      <w:r>
        <w:rPr>
          <w:rFonts w:ascii="Times New Roman" w:eastAsia="Calibri" w:hAnsi="Times New Roman" w:cs="Times New Roman"/>
          <w:sz w:val="24"/>
          <w:szCs w:val="24"/>
        </w:rPr>
        <w:t>2</w:t>
      </w:r>
      <w:r w:rsidR="00001FE1" w:rsidRPr="008A64B2">
        <w:rPr>
          <w:rFonts w:ascii="Times New Roman" w:eastAsia="Calibri" w:hAnsi="Times New Roman" w:cs="Times New Roman"/>
          <w:sz w:val="24"/>
          <w:szCs w:val="24"/>
        </w:rPr>
        <w:t>. Stvaranje novih radnih mjesta</w:t>
      </w:r>
    </w:p>
    <w:p w14:paraId="1DF4E50F" w14:textId="0A4351B8" w:rsidR="00001FE1" w:rsidRPr="008A64B2" w:rsidRDefault="00DF0B10" w:rsidP="00001FE1">
      <w:pPr>
        <w:spacing w:after="0" w:line="240" w:lineRule="auto"/>
        <w:jc w:val="both"/>
        <w:rPr>
          <w:rFonts w:ascii="Times New Roman" w:eastAsia="Calibri" w:hAnsi="Times New Roman" w:cs="Times New Roman"/>
        </w:rPr>
      </w:pPr>
      <w:r>
        <w:rPr>
          <w:rFonts w:ascii="Times New Roman" w:eastAsia="Calibri" w:hAnsi="Times New Roman" w:cs="Times New Roman"/>
          <w:noProof/>
          <w:lang w:eastAsia="hr-HR"/>
        </w:rPr>
        <mc:AlternateContent>
          <mc:Choice Requires="wps">
            <w:drawing>
              <wp:anchor distT="0" distB="0" distL="114300" distR="114300" simplePos="0" relativeHeight="251659264" behindDoc="0" locked="0" layoutInCell="1" allowOverlap="1" wp14:anchorId="53A2B664" wp14:editId="22AFBF59">
                <wp:simplePos x="0" y="0"/>
                <wp:positionH relativeFrom="column">
                  <wp:posOffset>4110650</wp:posOffset>
                </wp:positionH>
                <wp:positionV relativeFrom="paragraph">
                  <wp:posOffset>99060</wp:posOffset>
                </wp:positionV>
                <wp:extent cx="304800" cy="323850"/>
                <wp:effectExtent l="0" t="0" r="19050" b="19050"/>
                <wp:wrapNone/>
                <wp:docPr id="1" name="Elipsa 1"/>
                <wp:cNvGraphicFramePr/>
                <a:graphic xmlns:a="http://schemas.openxmlformats.org/drawingml/2006/main">
                  <a:graphicData uri="http://schemas.microsoft.com/office/word/2010/wordprocessingShape">
                    <wps:wsp>
                      <wps:cNvSpPr/>
                      <wps:spPr>
                        <a:xfrm>
                          <a:off x="0" y="0"/>
                          <a:ext cx="304800" cy="323850"/>
                        </a:xfrm>
                        <a:prstGeom prst="ellipse">
                          <a:avLst/>
                        </a:prstGeom>
                        <a:noFill/>
                        <a:ln>
                          <a:solidFill>
                            <a:schemeClr val="tx2">
                              <a:lumMod val="60000"/>
                              <a:lumOff val="4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2D2EC03" id="Elipsa 1" o:spid="_x0000_s1026" style="position:absolute;margin-left:323.65pt;margin-top:7.8pt;width:24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" filled="f" strokecolor="#548dd4 [1951]" strokeweight="2pt"/>
            </w:pict>
          </mc:Fallback>
        </mc:AlternateContent>
      </w:r>
    </w:p>
    <w:p w14:paraId="57043921" w14:textId="77777777" w:rsidR="00001FE1" w:rsidRPr="008A64B2" w:rsidRDefault="00001FE1" w:rsidP="008A64B2">
      <w:pPr>
        <w:spacing w:after="120" w:line="240" w:lineRule="auto"/>
        <w:jc w:val="both"/>
        <w:rPr>
          <w:rFonts w:ascii="Times New Roman" w:eastAsia="Calibri" w:hAnsi="Times New Roman" w:cs="Times New Roman"/>
        </w:rPr>
      </w:pPr>
      <w:r w:rsidRPr="008A64B2">
        <w:rPr>
          <w:rFonts w:ascii="Times New Roman" w:eastAsia="Calibri" w:hAnsi="Times New Roman" w:cs="Times New Roman"/>
          <w:sz w:val="24"/>
          <w:szCs w:val="24"/>
        </w:rPr>
        <w:t xml:space="preserve">Pridonosi li projekt stvaranju novih radnih mjesta?                 </w:t>
      </w:r>
      <w:r w:rsidRPr="008A64B2">
        <w:rPr>
          <w:rFonts w:ascii="Times New Roman" w:eastAsia="Calibri" w:hAnsi="Times New Roman" w:cs="Times New Roman"/>
          <w:b/>
          <w:bCs/>
          <w:sz w:val="24"/>
          <w:szCs w:val="24"/>
        </w:rPr>
        <w:t>DA / NE</w:t>
      </w:r>
      <w:r w:rsidRPr="008A64B2">
        <w:rPr>
          <w:rFonts w:ascii="Times New Roman" w:eastAsia="Calibri" w:hAnsi="Times New Roman" w:cs="Times New Roman"/>
          <w:sz w:val="24"/>
          <w:szCs w:val="24"/>
        </w:rPr>
        <w:t xml:space="preserve"> </w:t>
      </w:r>
    </w:p>
    <w:p w14:paraId="0D44CA04" w14:textId="77777777" w:rsidR="00001FE1" w:rsidRPr="008A64B2" w:rsidRDefault="00001FE1" w:rsidP="00001FE1">
      <w:pPr>
        <w:spacing w:after="0" w:line="240" w:lineRule="auto"/>
        <w:jc w:val="both"/>
        <w:rPr>
          <w:rFonts w:ascii="Times New Roman" w:eastAsia="Calibri" w:hAnsi="Times New Roman" w:cs="Times New Roman"/>
        </w:rPr>
      </w:pPr>
    </w:p>
    <w:p w14:paraId="2306C09D" w14:textId="77777777" w:rsidR="00001FE1" w:rsidRPr="008A64B2" w:rsidRDefault="002320C5" w:rsidP="008A64B2">
      <w:pPr>
        <w:spacing w:after="240" w:line="240" w:lineRule="auto"/>
        <w:jc w:val="both"/>
        <w:rPr>
          <w:rFonts w:ascii="Times New Roman" w:eastAsia="Calibri" w:hAnsi="Times New Roman" w:cs="Times New Roman"/>
        </w:rPr>
      </w:pPr>
      <w:r w:rsidRPr="008A64B2">
        <w:rPr>
          <w:rFonts w:ascii="Times New Roman" w:eastAsia="Calibri" w:hAnsi="Times New Roman" w:cs="Times New Roman"/>
          <w:sz w:val="24"/>
          <w:szCs w:val="24"/>
        </w:rPr>
        <w:t xml:space="preserve">Ako je odgovor </w:t>
      </w:r>
      <w:r>
        <w:rPr>
          <w:rFonts w:ascii="Times New Roman" w:eastAsia="Calibri" w:hAnsi="Times New Roman" w:cs="Times New Roman"/>
          <w:sz w:val="24"/>
          <w:szCs w:val="24"/>
        </w:rPr>
        <w:t>''</w:t>
      </w:r>
      <w:r w:rsidRPr="008A64B2">
        <w:rPr>
          <w:rFonts w:ascii="Times New Roman" w:eastAsia="Calibri" w:hAnsi="Times New Roman" w:cs="Times New Roman"/>
          <w:sz w:val="24"/>
          <w:szCs w:val="24"/>
        </w:rPr>
        <w:t>DA</w:t>
      </w:r>
      <w:r>
        <w:rPr>
          <w:rFonts w:ascii="Times New Roman" w:eastAsia="Calibri" w:hAnsi="Times New Roman" w:cs="Times New Roman"/>
          <w:sz w:val="24"/>
          <w:szCs w:val="24"/>
        </w:rPr>
        <w:t>''</w:t>
      </w:r>
      <w:r w:rsidR="00001FE1" w:rsidRPr="008A64B2">
        <w:rPr>
          <w:rFonts w:ascii="Times New Roman" w:eastAsia="Calibri" w:hAnsi="Times New Roman" w:cs="Times New Roman"/>
          <w:sz w:val="24"/>
          <w:szCs w:val="24"/>
        </w:rPr>
        <w:t>:</w:t>
      </w:r>
    </w:p>
    <w:p w14:paraId="5518139C" w14:textId="1BE54B19" w:rsidR="00001FE1" w:rsidRPr="008A64B2" w:rsidRDefault="00001FE1" w:rsidP="008A64B2">
      <w:pPr>
        <w:numPr>
          <w:ilvl w:val="0"/>
          <w:numId w:val="3"/>
        </w:numPr>
        <w:spacing w:after="0" w:line="240" w:lineRule="auto"/>
        <w:ind w:left="426" w:hanging="426"/>
        <w:contextualSpacing/>
        <w:jc w:val="both"/>
        <w:rPr>
          <w:rFonts w:ascii="Times New Roman" w:eastAsia="Calibri" w:hAnsi="Times New Roman" w:cs="Times New Roman"/>
        </w:rPr>
      </w:pPr>
      <w:r w:rsidRPr="008A64B2">
        <w:rPr>
          <w:rFonts w:ascii="Times New Roman" w:eastAsia="Calibri" w:hAnsi="Times New Roman" w:cs="Times New Roman"/>
          <w:sz w:val="24"/>
          <w:szCs w:val="24"/>
        </w:rPr>
        <w:t>opisati na koji način projekt doprinos</w:t>
      </w:r>
      <w:r w:rsidR="004B5FB5">
        <w:rPr>
          <w:rFonts w:ascii="Times New Roman" w:eastAsia="Calibri" w:hAnsi="Times New Roman" w:cs="Times New Roman"/>
          <w:sz w:val="24"/>
          <w:szCs w:val="24"/>
        </w:rPr>
        <w:t>i stvaranju novih radnih mjesta</w:t>
      </w:r>
    </w:p>
    <w:p w14:paraId="17B539F1" w14:textId="77777777" w:rsidR="00001FE1" w:rsidRPr="008A64B2" w:rsidRDefault="00001FE1" w:rsidP="008A64B2">
      <w:pPr>
        <w:spacing w:after="0" w:line="240" w:lineRule="auto"/>
        <w:contextualSpacing/>
        <w:jc w:val="both"/>
        <w:rPr>
          <w:rFonts w:ascii="Times New Roman" w:eastAsia="Calibri" w:hAnsi="Times New Roman" w:cs="Times New Roman"/>
        </w:rPr>
      </w:pPr>
    </w:p>
    <w:p w14:paraId="7AE75F6A" w14:textId="1F9111FE" w:rsidR="00325431" w:rsidRDefault="00325431" w:rsidP="00001FE1">
      <w:pPr>
        <w:jc w:val="both"/>
        <w:rPr>
          <w:rFonts w:ascii="Times New Roman" w:hAnsi="Times New Roman" w:cs="Times New Roman"/>
          <w:sz w:val="24"/>
          <w:szCs w:val="24"/>
        </w:rPr>
      </w:pPr>
      <w:r>
        <w:rPr>
          <w:rFonts w:ascii="Times New Roman" w:hAnsi="Times New Roman" w:cs="Times New Roman"/>
          <w:sz w:val="24"/>
          <w:szCs w:val="24"/>
        </w:rPr>
        <w:t xml:space="preserve">Provedba projekta rekonstrukcije i opremanja dječjeg igrališta u naselju </w:t>
      </w:r>
      <w:proofErr w:type="spellStart"/>
      <w:r>
        <w:rPr>
          <w:rFonts w:ascii="Times New Roman" w:hAnsi="Times New Roman" w:cs="Times New Roman"/>
          <w:sz w:val="24"/>
          <w:szCs w:val="24"/>
        </w:rPr>
        <w:t>Rogovići</w:t>
      </w:r>
      <w:proofErr w:type="spellEnd"/>
      <w:r>
        <w:rPr>
          <w:rFonts w:ascii="Times New Roman" w:hAnsi="Times New Roman" w:cs="Times New Roman"/>
          <w:sz w:val="24"/>
          <w:szCs w:val="24"/>
        </w:rPr>
        <w:t xml:space="preserve"> ne doprinosi stvaranju novih radnih mjesta.</w:t>
      </w:r>
    </w:p>
    <w:p w14:paraId="1B6BFA6B" w14:textId="77777777" w:rsidR="00325431" w:rsidRPr="004937F8" w:rsidRDefault="00325431" w:rsidP="00001FE1">
      <w:pPr>
        <w:jc w:val="both"/>
        <w:rPr>
          <w:rFonts w:ascii="Times New Roman" w:hAnsi="Times New Roman" w:cs="Times New Roman"/>
          <w:sz w:val="24"/>
          <w:szCs w:val="24"/>
        </w:rPr>
      </w:pPr>
    </w:p>
    <w:p w14:paraId="6E86DFE3" w14:textId="77777777" w:rsidR="00001FE1" w:rsidRPr="008A64B2" w:rsidRDefault="00001FE1" w:rsidP="00001FE1">
      <w:pPr>
        <w:numPr>
          <w:ilvl w:val="0"/>
          <w:numId w:val="3"/>
        </w:numPr>
        <w:spacing w:after="0" w:line="240" w:lineRule="auto"/>
        <w:ind w:left="426" w:hanging="426"/>
        <w:contextualSpacing/>
        <w:jc w:val="both"/>
        <w:rPr>
          <w:rFonts w:ascii="Times New Roman" w:eastAsia="Calibri" w:hAnsi="Times New Roman" w:cs="Times New Roman"/>
        </w:rPr>
      </w:pPr>
      <w:r w:rsidRPr="008A64B2">
        <w:rPr>
          <w:rFonts w:ascii="Times New Roman" w:eastAsia="Calibri" w:hAnsi="Times New Roman" w:cs="Times New Roman"/>
          <w:sz w:val="24"/>
          <w:szCs w:val="24"/>
        </w:rPr>
        <w:t>opisati nova radna mjesta koja se planiraju ostvariti provedbom projekta</w:t>
      </w:r>
    </w:p>
    <w:p w14:paraId="2F6F72E9" w14:textId="77777777" w:rsidR="00001FE1" w:rsidRPr="008A64B2" w:rsidRDefault="00001FE1" w:rsidP="00001FE1">
      <w:pPr>
        <w:ind w:left="720"/>
        <w:contextualSpacing/>
        <w:jc w:val="both"/>
        <w:rPr>
          <w:rFonts w:ascii="Times New Roman" w:eastAsia="Calibri" w:hAnsi="Times New Roman" w:cs="Times New Roman"/>
        </w:rPr>
      </w:pPr>
    </w:p>
    <w:p w14:paraId="619815D5" w14:textId="77777777" w:rsidR="00001FE1" w:rsidRDefault="00001FE1" w:rsidP="008A64B2">
      <w:pPr>
        <w:ind w:left="720"/>
        <w:contextualSpacing/>
        <w:jc w:val="center"/>
        <w:rPr>
          <w:rFonts w:ascii="Times New Roman" w:eastAsia="Calibri" w:hAnsi="Times New Roman" w:cs="Times New Roman"/>
          <w:sz w:val="24"/>
          <w:szCs w:val="24"/>
        </w:rPr>
      </w:pPr>
      <w:r w:rsidRPr="008A64B2">
        <w:rPr>
          <w:rFonts w:ascii="Times New Roman" w:eastAsia="Calibri" w:hAnsi="Times New Roman" w:cs="Times New Roman"/>
          <w:sz w:val="24"/>
          <w:szCs w:val="24"/>
        </w:rPr>
        <w:t>Tablica</w:t>
      </w:r>
      <w:r w:rsidR="0072242F">
        <w:rPr>
          <w:rFonts w:ascii="Times New Roman" w:eastAsia="Calibri" w:hAnsi="Times New Roman" w:cs="Times New Roman"/>
          <w:sz w:val="24"/>
          <w:szCs w:val="24"/>
        </w:rPr>
        <w:t xml:space="preserve"> 1</w:t>
      </w:r>
      <w:r w:rsidRPr="008A64B2">
        <w:rPr>
          <w:rFonts w:ascii="Times New Roman" w:eastAsia="Calibri" w:hAnsi="Times New Roman" w:cs="Times New Roman"/>
          <w:sz w:val="24"/>
          <w:szCs w:val="24"/>
        </w:rPr>
        <w:t>: Radna mjesta koja se planiraju ostvariti provedbom projekta</w:t>
      </w:r>
    </w:p>
    <w:tbl>
      <w:tblPr>
        <w:tblStyle w:val="Reetkatablice"/>
        <w:tblW w:w="9204" w:type="dxa"/>
        <w:jc w:val="center"/>
        <w:tblLook w:val="04A0" w:firstRow="1" w:lastRow="0" w:firstColumn="1" w:lastColumn="0" w:noHBand="0" w:noVBand="1"/>
      </w:tblPr>
      <w:tblGrid>
        <w:gridCol w:w="696"/>
        <w:gridCol w:w="4690"/>
        <w:gridCol w:w="1415"/>
        <w:gridCol w:w="2403"/>
      </w:tblGrid>
      <w:tr w:rsidR="000C30D0" w14:paraId="023E1196" w14:textId="77777777" w:rsidTr="00325431">
        <w:trPr>
          <w:jc w:val="center"/>
        </w:trPr>
        <w:tc>
          <w:tcPr>
            <w:tcW w:w="696" w:type="dxa"/>
            <w:vAlign w:val="center"/>
          </w:tcPr>
          <w:p w14:paraId="228A6745" w14:textId="77777777" w:rsidR="002320C5" w:rsidRDefault="002320C5" w:rsidP="008A64B2">
            <w:pPr>
              <w:contextualSpacing/>
              <w:jc w:val="center"/>
              <w:rPr>
                <w:rFonts w:ascii="Times New Roman" w:eastAsia="Calibri" w:hAnsi="Times New Roman" w:cs="Times New Roman"/>
                <w:sz w:val="24"/>
                <w:szCs w:val="24"/>
              </w:rPr>
            </w:pPr>
            <w:r w:rsidRPr="002320C5">
              <w:rPr>
                <w:rFonts w:ascii="Times New Roman" w:eastAsia="Calibri" w:hAnsi="Times New Roman" w:cs="Times New Roman"/>
                <w:sz w:val="24"/>
                <w:szCs w:val="24"/>
              </w:rPr>
              <w:t>R.b</w:t>
            </w:r>
            <w:r w:rsidR="0001195B">
              <w:rPr>
                <w:rFonts w:ascii="Times New Roman" w:eastAsia="Calibri" w:hAnsi="Times New Roman" w:cs="Times New Roman"/>
                <w:sz w:val="24"/>
                <w:szCs w:val="24"/>
              </w:rPr>
              <w:t>r</w:t>
            </w:r>
            <w:r w:rsidRPr="002320C5">
              <w:rPr>
                <w:rFonts w:ascii="Times New Roman" w:eastAsia="Calibri" w:hAnsi="Times New Roman" w:cs="Times New Roman"/>
                <w:sz w:val="24"/>
                <w:szCs w:val="24"/>
              </w:rPr>
              <w:t>.</w:t>
            </w:r>
          </w:p>
        </w:tc>
        <w:tc>
          <w:tcPr>
            <w:tcW w:w="4690" w:type="dxa"/>
            <w:vAlign w:val="center"/>
          </w:tcPr>
          <w:p w14:paraId="32A88235" w14:textId="77777777" w:rsidR="002320C5" w:rsidRDefault="002320C5" w:rsidP="008A64B2">
            <w:pPr>
              <w:contextualSpacing/>
              <w:jc w:val="center"/>
              <w:rPr>
                <w:rFonts w:ascii="Times New Roman" w:eastAsia="Calibri" w:hAnsi="Times New Roman" w:cs="Times New Roman"/>
                <w:sz w:val="24"/>
                <w:szCs w:val="24"/>
              </w:rPr>
            </w:pPr>
            <w:r w:rsidRPr="002320C5">
              <w:rPr>
                <w:rFonts w:ascii="Times New Roman" w:eastAsia="Calibri" w:hAnsi="Times New Roman" w:cs="Times New Roman"/>
                <w:sz w:val="24"/>
                <w:szCs w:val="24"/>
              </w:rPr>
              <w:t>Opis radnog mjesta (vrsta radnog mjesta)</w:t>
            </w:r>
          </w:p>
        </w:tc>
        <w:tc>
          <w:tcPr>
            <w:tcW w:w="1415" w:type="dxa"/>
            <w:vAlign w:val="center"/>
          </w:tcPr>
          <w:p w14:paraId="0597F151" w14:textId="77777777" w:rsidR="002320C5" w:rsidRDefault="002320C5" w:rsidP="008A64B2">
            <w:pPr>
              <w:contextualSpacing/>
              <w:jc w:val="center"/>
              <w:rPr>
                <w:rFonts w:ascii="Times New Roman" w:eastAsia="Calibri" w:hAnsi="Times New Roman" w:cs="Times New Roman"/>
                <w:sz w:val="24"/>
                <w:szCs w:val="24"/>
              </w:rPr>
            </w:pPr>
            <w:r w:rsidRPr="002320C5">
              <w:rPr>
                <w:rFonts w:ascii="Times New Roman" w:eastAsia="Calibri" w:hAnsi="Times New Roman" w:cs="Times New Roman"/>
                <w:sz w:val="24"/>
                <w:szCs w:val="24"/>
              </w:rPr>
              <w:t>Planirani broj radnih mjesta</w:t>
            </w:r>
          </w:p>
        </w:tc>
        <w:tc>
          <w:tcPr>
            <w:tcW w:w="2403" w:type="dxa"/>
            <w:vAlign w:val="center"/>
          </w:tcPr>
          <w:p w14:paraId="31115D89" w14:textId="77777777" w:rsidR="002320C5" w:rsidRDefault="002320C5" w:rsidP="008A64B2">
            <w:pPr>
              <w:contextualSpacing/>
              <w:jc w:val="center"/>
              <w:rPr>
                <w:rFonts w:ascii="Times New Roman" w:eastAsia="Calibri" w:hAnsi="Times New Roman" w:cs="Times New Roman"/>
                <w:sz w:val="24"/>
                <w:szCs w:val="24"/>
              </w:rPr>
            </w:pPr>
            <w:r w:rsidRPr="002320C5">
              <w:rPr>
                <w:rFonts w:ascii="Times New Roman" w:eastAsia="Calibri" w:hAnsi="Times New Roman" w:cs="Times New Roman"/>
                <w:sz w:val="24"/>
                <w:szCs w:val="24"/>
              </w:rPr>
              <w:t>Planirana godina ili planirano razdoblje stvaranja novog radnog mjesta nakon realizacije projekta</w:t>
            </w:r>
          </w:p>
        </w:tc>
      </w:tr>
      <w:tr w:rsidR="000C30D0" w14:paraId="734488FA" w14:textId="77777777" w:rsidTr="00325431">
        <w:trPr>
          <w:trHeight w:val="482"/>
          <w:jc w:val="center"/>
        </w:trPr>
        <w:tc>
          <w:tcPr>
            <w:tcW w:w="696" w:type="dxa"/>
            <w:vAlign w:val="center"/>
          </w:tcPr>
          <w:p w14:paraId="22355F8A" w14:textId="72ADD351" w:rsidR="002320C5" w:rsidRDefault="00325431" w:rsidP="008A64B2">
            <w:pPr>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690" w:type="dxa"/>
            <w:vAlign w:val="center"/>
          </w:tcPr>
          <w:p w14:paraId="749F05E0" w14:textId="469613AC" w:rsidR="002320C5" w:rsidRDefault="00325431" w:rsidP="008A64B2">
            <w:pPr>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415" w:type="dxa"/>
            <w:vAlign w:val="center"/>
          </w:tcPr>
          <w:p w14:paraId="13B163EE" w14:textId="00F9D75B" w:rsidR="002320C5" w:rsidRDefault="00325431" w:rsidP="008A64B2">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403" w:type="dxa"/>
            <w:vAlign w:val="center"/>
          </w:tcPr>
          <w:p w14:paraId="17535730" w14:textId="11CBAB28" w:rsidR="002320C5" w:rsidRDefault="00325431" w:rsidP="008A64B2">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C30D0" w14:paraId="78642884" w14:textId="77777777" w:rsidTr="00325431">
        <w:trPr>
          <w:trHeight w:val="482"/>
          <w:jc w:val="center"/>
        </w:trPr>
        <w:tc>
          <w:tcPr>
            <w:tcW w:w="696" w:type="dxa"/>
            <w:vAlign w:val="center"/>
          </w:tcPr>
          <w:p w14:paraId="2747D608" w14:textId="77777777" w:rsidR="000C30D0" w:rsidRDefault="000C30D0" w:rsidP="008A64B2">
            <w:pPr>
              <w:contextualSpacing/>
              <w:rPr>
                <w:rFonts w:ascii="Times New Roman" w:eastAsia="Calibri" w:hAnsi="Times New Roman" w:cs="Times New Roman"/>
                <w:sz w:val="24"/>
                <w:szCs w:val="24"/>
              </w:rPr>
            </w:pPr>
          </w:p>
        </w:tc>
        <w:tc>
          <w:tcPr>
            <w:tcW w:w="4690" w:type="dxa"/>
            <w:vAlign w:val="center"/>
          </w:tcPr>
          <w:p w14:paraId="09EACA73" w14:textId="77777777" w:rsidR="000C30D0" w:rsidRDefault="000C30D0" w:rsidP="008A64B2">
            <w:pPr>
              <w:contextualSpacing/>
              <w:rPr>
                <w:rFonts w:ascii="Times New Roman" w:eastAsia="Calibri" w:hAnsi="Times New Roman" w:cs="Times New Roman"/>
                <w:sz w:val="24"/>
                <w:szCs w:val="24"/>
              </w:rPr>
            </w:pPr>
          </w:p>
        </w:tc>
        <w:tc>
          <w:tcPr>
            <w:tcW w:w="1415" w:type="dxa"/>
            <w:vAlign w:val="center"/>
          </w:tcPr>
          <w:p w14:paraId="0F655394" w14:textId="77777777" w:rsidR="000C30D0" w:rsidRDefault="000C30D0" w:rsidP="008A64B2">
            <w:pPr>
              <w:contextualSpacing/>
              <w:jc w:val="center"/>
              <w:rPr>
                <w:rFonts w:ascii="Times New Roman" w:eastAsia="Calibri" w:hAnsi="Times New Roman" w:cs="Times New Roman"/>
                <w:sz w:val="24"/>
                <w:szCs w:val="24"/>
              </w:rPr>
            </w:pPr>
          </w:p>
        </w:tc>
        <w:tc>
          <w:tcPr>
            <w:tcW w:w="2403" w:type="dxa"/>
            <w:vAlign w:val="center"/>
          </w:tcPr>
          <w:p w14:paraId="3D441847" w14:textId="77777777" w:rsidR="000C30D0" w:rsidRDefault="000C30D0" w:rsidP="008A64B2">
            <w:pPr>
              <w:contextualSpacing/>
              <w:jc w:val="center"/>
              <w:rPr>
                <w:rFonts w:ascii="Times New Roman" w:eastAsia="Calibri" w:hAnsi="Times New Roman" w:cs="Times New Roman"/>
                <w:sz w:val="24"/>
                <w:szCs w:val="24"/>
              </w:rPr>
            </w:pPr>
          </w:p>
        </w:tc>
      </w:tr>
      <w:tr w:rsidR="000C30D0" w14:paraId="05052790" w14:textId="77777777" w:rsidTr="00325431">
        <w:trPr>
          <w:trHeight w:val="482"/>
          <w:jc w:val="center"/>
        </w:trPr>
        <w:tc>
          <w:tcPr>
            <w:tcW w:w="696" w:type="dxa"/>
            <w:vAlign w:val="center"/>
          </w:tcPr>
          <w:p w14:paraId="35735028" w14:textId="77777777" w:rsidR="000C30D0" w:rsidRDefault="000C30D0" w:rsidP="008A64B2">
            <w:pPr>
              <w:contextualSpacing/>
              <w:rPr>
                <w:rFonts w:ascii="Times New Roman" w:eastAsia="Calibri" w:hAnsi="Times New Roman" w:cs="Times New Roman"/>
                <w:sz w:val="24"/>
                <w:szCs w:val="24"/>
              </w:rPr>
            </w:pPr>
          </w:p>
        </w:tc>
        <w:tc>
          <w:tcPr>
            <w:tcW w:w="4690" w:type="dxa"/>
            <w:vAlign w:val="center"/>
          </w:tcPr>
          <w:p w14:paraId="23D6E048" w14:textId="77777777" w:rsidR="000C30D0" w:rsidRDefault="000C30D0" w:rsidP="008A64B2">
            <w:pPr>
              <w:contextualSpacing/>
              <w:rPr>
                <w:rFonts w:ascii="Times New Roman" w:eastAsia="Calibri" w:hAnsi="Times New Roman" w:cs="Times New Roman"/>
                <w:sz w:val="24"/>
                <w:szCs w:val="24"/>
              </w:rPr>
            </w:pPr>
          </w:p>
        </w:tc>
        <w:tc>
          <w:tcPr>
            <w:tcW w:w="1415" w:type="dxa"/>
            <w:vAlign w:val="center"/>
          </w:tcPr>
          <w:p w14:paraId="0566E428" w14:textId="77777777" w:rsidR="000C30D0" w:rsidRDefault="000C30D0" w:rsidP="008A64B2">
            <w:pPr>
              <w:contextualSpacing/>
              <w:jc w:val="center"/>
              <w:rPr>
                <w:rFonts w:ascii="Times New Roman" w:eastAsia="Calibri" w:hAnsi="Times New Roman" w:cs="Times New Roman"/>
                <w:sz w:val="24"/>
                <w:szCs w:val="24"/>
              </w:rPr>
            </w:pPr>
          </w:p>
        </w:tc>
        <w:tc>
          <w:tcPr>
            <w:tcW w:w="2403" w:type="dxa"/>
            <w:vAlign w:val="center"/>
          </w:tcPr>
          <w:p w14:paraId="574B7645" w14:textId="77777777" w:rsidR="000C30D0" w:rsidRDefault="000C30D0" w:rsidP="008A64B2">
            <w:pPr>
              <w:contextualSpacing/>
              <w:jc w:val="center"/>
              <w:rPr>
                <w:rFonts w:ascii="Times New Roman" w:eastAsia="Calibri" w:hAnsi="Times New Roman" w:cs="Times New Roman"/>
                <w:sz w:val="24"/>
                <w:szCs w:val="24"/>
              </w:rPr>
            </w:pPr>
          </w:p>
        </w:tc>
      </w:tr>
      <w:tr w:rsidR="000C30D0" w14:paraId="4F191E01" w14:textId="77777777" w:rsidTr="00325431">
        <w:trPr>
          <w:trHeight w:val="482"/>
          <w:jc w:val="center"/>
        </w:trPr>
        <w:tc>
          <w:tcPr>
            <w:tcW w:w="696" w:type="dxa"/>
            <w:vAlign w:val="center"/>
          </w:tcPr>
          <w:p w14:paraId="31CB6168" w14:textId="77777777" w:rsidR="000C30D0" w:rsidRDefault="000C30D0" w:rsidP="008A64B2">
            <w:pPr>
              <w:contextualSpacing/>
              <w:rPr>
                <w:rFonts w:ascii="Times New Roman" w:eastAsia="Calibri" w:hAnsi="Times New Roman" w:cs="Times New Roman"/>
                <w:sz w:val="24"/>
                <w:szCs w:val="24"/>
              </w:rPr>
            </w:pPr>
          </w:p>
        </w:tc>
        <w:tc>
          <w:tcPr>
            <w:tcW w:w="4690" w:type="dxa"/>
            <w:vAlign w:val="center"/>
          </w:tcPr>
          <w:p w14:paraId="62649F0E" w14:textId="77777777" w:rsidR="000C30D0" w:rsidRDefault="000C30D0" w:rsidP="008A64B2">
            <w:pPr>
              <w:contextualSpacing/>
              <w:rPr>
                <w:rFonts w:ascii="Times New Roman" w:eastAsia="Calibri" w:hAnsi="Times New Roman" w:cs="Times New Roman"/>
                <w:sz w:val="24"/>
                <w:szCs w:val="24"/>
              </w:rPr>
            </w:pPr>
          </w:p>
        </w:tc>
        <w:tc>
          <w:tcPr>
            <w:tcW w:w="1415" w:type="dxa"/>
            <w:vAlign w:val="center"/>
          </w:tcPr>
          <w:p w14:paraId="4936D8D7" w14:textId="77777777" w:rsidR="000C30D0" w:rsidRDefault="000C30D0" w:rsidP="008A64B2">
            <w:pPr>
              <w:contextualSpacing/>
              <w:jc w:val="center"/>
              <w:rPr>
                <w:rFonts w:ascii="Times New Roman" w:eastAsia="Calibri" w:hAnsi="Times New Roman" w:cs="Times New Roman"/>
                <w:sz w:val="24"/>
                <w:szCs w:val="24"/>
              </w:rPr>
            </w:pPr>
          </w:p>
        </w:tc>
        <w:tc>
          <w:tcPr>
            <w:tcW w:w="2403" w:type="dxa"/>
            <w:vAlign w:val="center"/>
          </w:tcPr>
          <w:p w14:paraId="58299A81" w14:textId="77777777" w:rsidR="000C30D0" w:rsidRDefault="000C30D0" w:rsidP="008A64B2">
            <w:pPr>
              <w:contextualSpacing/>
              <w:jc w:val="center"/>
              <w:rPr>
                <w:rFonts w:ascii="Times New Roman" w:eastAsia="Calibri" w:hAnsi="Times New Roman" w:cs="Times New Roman"/>
                <w:sz w:val="24"/>
                <w:szCs w:val="24"/>
              </w:rPr>
            </w:pPr>
          </w:p>
        </w:tc>
      </w:tr>
      <w:tr w:rsidR="000C30D0" w14:paraId="4B9A0317" w14:textId="77777777" w:rsidTr="00325431">
        <w:trPr>
          <w:trHeight w:val="482"/>
          <w:jc w:val="center"/>
        </w:trPr>
        <w:tc>
          <w:tcPr>
            <w:tcW w:w="696" w:type="dxa"/>
            <w:vAlign w:val="center"/>
          </w:tcPr>
          <w:p w14:paraId="11A0EFB9" w14:textId="77777777" w:rsidR="000C30D0" w:rsidRDefault="000C30D0" w:rsidP="008A64B2">
            <w:pPr>
              <w:contextualSpacing/>
              <w:rPr>
                <w:rFonts w:ascii="Times New Roman" w:eastAsia="Calibri" w:hAnsi="Times New Roman" w:cs="Times New Roman"/>
                <w:sz w:val="24"/>
                <w:szCs w:val="24"/>
              </w:rPr>
            </w:pPr>
          </w:p>
        </w:tc>
        <w:tc>
          <w:tcPr>
            <w:tcW w:w="4690" w:type="dxa"/>
            <w:vAlign w:val="center"/>
          </w:tcPr>
          <w:p w14:paraId="66193A23" w14:textId="77777777" w:rsidR="000C30D0" w:rsidRDefault="000C30D0" w:rsidP="008A64B2">
            <w:pPr>
              <w:contextualSpacing/>
              <w:rPr>
                <w:rFonts w:ascii="Times New Roman" w:eastAsia="Calibri" w:hAnsi="Times New Roman" w:cs="Times New Roman"/>
                <w:sz w:val="24"/>
                <w:szCs w:val="24"/>
              </w:rPr>
            </w:pPr>
          </w:p>
        </w:tc>
        <w:tc>
          <w:tcPr>
            <w:tcW w:w="1415" w:type="dxa"/>
            <w:vAlign w:val="center"/>
          </w:tcPr>
          <w:p w14:paraId="70D837D0" w14:textId="77777777" w:rsidR="000C30D0" w:rsidRDefault="000C30D0" w:rsidP="008A64B2">
            <w:pPr>
              <w:contextualSpacing/>
              <w:jc w:val="center"/>
              <w:rPr>
                <w:rFonts w:ascii="Times New Roman" w:eastAsia="Calibri" w:hAnsi="Times New Roman" w:cs="Times New Roman"/>
                <w:sz w:val="24"/>
                <w:szCs w:val="24"/>
              </w:rPr>
            </w:pPr>
          </w:p>
        </w:tc>
        <w:tc>
          <w:tcPr>
            <w:tcW w:w="2403" w:type="dxa"/>
            <w:vAlign w:val="center"/>
          </w:tcPr>
          <w:p w14:paraId="31E2245E" w14:textId="77777777" w:rsidR="000C30D0" w:rsidRDefault="000C30D0" w:rsidP="008A64B2">
            <w:pPr>
              <w:contextualSpacing/>
              <w:jc w:val="center"/>
              <w:rPr>
                <w:rFonts w:ascii="Times New Roman" w:eastAsia="Calibri" w:hAnsi="Times New Roman" w:cs="Times New Roman"/>
                <w:sz w:val="24"/>
                <w:szCs w:val="24"/>
              </w:rPr>
            </w:pPr>
          </w:p>
        </w:tc>
      </w:tr>
      <w:tr w:rsidR="006A742D" w14:paraId="7250B93D" w14:textId="77777777" w:rsidTr="00325431">
        <w:trPr>
          <w:trHeight w:val="482"/>
          <w:jc w:val="center"/>
        </w:trPr>
        <w:tc>
          <w:tcPr>
            <w:tcW w:w="696" w:type="dxa"/>
            <w:vAlign w:val="center"/>
          </w:tcPr>
          <w:p w14:paraId="6E755422" w14:textId="77777777" w:rsidR="006A742D" w:rsidRDefault="006A742D" w:rsidP="006A742D">
            <w:pPr>
              <w:contextualSpacing/>
              <w:rPr>
                <w:rFonts w:ascii="Times New Roman" w:eastAsia="Calibri" w:hAnsi="Times New Roman" w:cs="Times New Roman"/>
                <w:sz w:val="24"/>
                <w:szCs w:val="24"/>
              </w:rPr>
            </w:pPr>
          </w:p>
        </w:tc>
        <w:tc>
          <w:tcPr>
            <w:tcW w:w="4690" w:type="dxa"/>
            <w:vAlign w:val="center"/>
          </w:tcPr>
          <w:p w14:paraId="262980D5" w14:textId="77777777" w:rsidR="006A742D" w:rsidRDefault="006A742D" w:rsidP="006A742D">
            <w:pPr>
              <w:contextualSpacing/>
              <w:rPr>
                <w:rFonts w:ascii="Times New Roman" w:eastAsia="Calibri" w:hAnsi="Times New Roman" w:cs="Times New Roman"/>
                <w:sz w:val="24"/>
                <w:szCs w:val="24"/>
              </w:rPr>
            </w:pPr>
          </w:p>
        </w:tc>
        <w:tc>
          <w:tcPr>
            <w:tcW w:w="1415" w:type="dxa"/>
            <w:vAlign w:val="center"/>
          </w:tcPr>
          <w:p w14:paraId="2140352F" w14:textId="77777777" w:rsidR="006A742D" w:rsidRDefault="006A742D" w:rsidP="006A742D">
            <w:pPr>
              <w:contextualSpacing/>
              <w:jc w:val="center"/>
              <w:rPr>
                <w:rFonts w:ascii="Times New Roman" w:eastAsia="Calibri" w:hAnsi="Times New Roman" w:cs="Times New Roman"/>
                <w:sz w:val="24"/>
                <w:szCs w:val="24"/>
              </w:rPr>
            </w:pPr>
          </w:p>
        </w:tc>
        <w:tc>
          <w:tcPr>
            <w:tcW w:w="2403" w:type="dxa"/>
            <w:vAlign w:val="center"/>
          </w:tcPr>
          <w:p w14:paraId="374522B1" w14:textId="77777777" w:rsidR="006A742D" w:rsidRDefault="006A742D" w:rsidP="006A742D">
            <w:pPr>
              <w:contextualSpacing/>
              <w:jc w:val="center"/>
              <w:rPr>
                <w:rFonts w:ascii="Times New Roman" w:eastAsia="Calibri" w:hAnsi="Times New Roman" w:cs="Times New Roman"/>
                <w:sz w:val="24"/>
                <w:szCs w:val="24"/>
              </w:rPr>
            </w:pPr>
          </w:p>
        </w:tc>
      </w:tr>
    </w:tbl>
    <w:p w14:paraId="0D4DC16C" w14:textId="77777777" w:rsidR="00325431" w:rsidRDefault="00325431" w:rsidP="00343F54">
      <w:pPr>
        <w:spacing w:after="120"/>
        <w:jc w:val="both"/>
        <w:rPr>
          <w:rFonts w:ascii="Times New Roman" w:hAnsi="Times New Roman" w:cs="Times New Roman"/>
          <w:sz w:val="24"/>
          <w:szCs w:val="24"/>
        </w:rPr>
      </w:pPr>
    </w:p>
    <w:p w14:paraId="03EB4DFC" w14:textId="7E54910E" w:rsidR="005147C7" w:rsidRPr="008A64B2" w:rsidRDefault="004E6CB0" w:rsidP="00343F54">
      <w:pPr>
        <w:spacing w:after="120"/>
        <w:jc w:val="both"/>
        <w:rPr>
          <w:rFonts w:ascii="Times New Roman" w:hAnsi="Times New Roman" w:cs="Times New Roman"/>
          <w:sz w:val="24"/>
          <w:szCs w:val="24"/>
        </w:rPr>
      </w:pPr>
      <w:r w:rsidRPr="008A64B2">
        <w:rPr>
          <w:rFonts w:ascii="Times New Roman" w:hAnsi="Times New Roman" w:cs="Times New Roman"/>
          <w:sz w:val="24"/>
          <w:szCs w:val="24"/>
        </w:rPr>
        <w:t>3.</w:t>
      </w:r>
      <w:r w:rsidR="00722F5F" w:rsidRPr="008A64B2">
        <w:rPr>
          <w:rFonts w:ascii="Times New Roman" w:hAnsi="Times New Roman" w:cs="Times New Roman"/>
          <w:sz w:val="24"/>
          <w:szCs w:val="24"/>
        </w:rPr>
        <w:t>5</w:t>
      </w:r>
      <w:r w:rsidRPr="008A64B2">
        <w:rPr>
          <w:rFonts w:ascii="Times New Roman" w:hAnsi="Times New Roman" w:cs="Times New Roman"/>
          <w:sz w:val="24"/>
          <w:szCs w:val="24"/>
        </w:rPr>
        <w:t>. TRAJANJE PROVEDBE PROJEKTA</w:t>
      </w:r>
    </w:p>
    <w:p w14:paraId="67BFB8EB" w14:textId="77777777" w:rsidR="00325431" w:rsidRPr="00325431" w:rsidRDefault="000C6AEE" w:rsidP="004F23D4">
      <w:pPr>
        <w:jc w:val="both"/>
        <w:rPr>
          <w:rFonts w:ascii="Times New Roman" w:hAnsi="Times New Roman" w:cs="Times New Roman"/>
          <w:sz w:val="24"/>
          <w:szCs w:val="24"/>
        </w:rPr>
      </w:pPr>
      <w:r w:rsidRPr="00325431">
        <w:rPr>
          <w:rFonts w:ascii="Times New Roman" w:hAnsi="Times New Roman" w:cs="Times New Roman"/>
          <w:sz w:val="24"/>
          <w:szCs w:val="24"/>
        </w:rPr>
        <w:lastRenderedPageBreak/>
        <w:t>Planirano vrijeme trajanja provedbe ulaganja je</w:t>
      </w:r>
      <w:r w:rsidR="0061097B" w:rsidRPr="00325431">
        <w:rPr>
          <w:rFonts w:ascii="Times New Roman" w:hAnsi="Times New Roman" w:cs="Times New Roman"/>
          <w:sz w:val="24"/>
          <w:szCs w:val="24"/>
        </w:rPr>
        <w:t xml:space="preserve"> 4 mjeseca, od kojih</w:t>
      </w:r>
      <w:r w:rsidRPr="00325431">
        <w:rPr>
          <w:rFonts w:ascii="Times New Roman" w:hAnsi="Times New Roman" w:cs="Times New Roman"/>
          <w:sz w:val="24"/>
          <w:szCs w:val="24"/>
        </w:rPr>
        <w:t xml:space="preserve"> 1 mjesec za provedbu nabave i 3 mjeseca za rekonstrukciju i opremanje.</w:t>
      </w:r>
    </w:p>
    <w:p w14:paraId="3686204C" w14:textId="266369A5" w:rsidR="004F23D4" w:rsidRDefault="0061097B" w:rsidP="004F23D4">
      <w:pPr>
        <w:jc w:val="both"/>
        <w:rPr>
          <w:rFonts w:ascii="Times New Roman" w:hAnsi="Times New Roman" w:cs="Times New Roman"/>
          <w:sz w:val="24"/>
          <w:szCs w:val="24"/>
        </w:rPr>
      </w:pPr>
      <w:r w:rsidRPr="00325431">
        <w:rPr>
          <w:rFonts w:ascii="Times New Roman" w:hAnsi="Times New Roman" w:cs="Times New Roman"/>
          <w:sz w:val="24"/>
          <w:szCs w:val="24"/>
        </w:rPr>
        <w:t>Nabava se planira provesti u mjesecu ožujku 2019.</w:t>
      </w:r>
      <w:r w:rsidR="00325431">
        <w:rPr>
          <w:rFonts w:ascii="Times New Roman" w:hAnsi="Times New Roman" w:cs="Times New Roman"/>
          <w:sz w:val="24"/>
          <w:szCs w:val="24"/>
        </w:rPr>
        <w:t xml:space="preserve"> godine</w:t>
      </w:r>
      <w:r w:rsidRPr="00325431">
        <w:rPr>
          <w:rFonts w:ascii="Times New Roman" w:hAnsi="Times New Roman" w:cs="Times New Roman"/>
          <w:sz w:val="24"/>
          <w:szCs w:val="24"/>
        </w:rPr>
        <w:t xml:space="preserve">, a građevinski radovi na rekonstrukciji </w:t>
      </w:r>
      <w:r w:rsidR="00325431" w:rsidRPr="00325431">
        <w:rPr>
          <w:rFonts w:ascii="Times New Roman" w:hAnsi="Times New Roman" w:cs="Times New Roman"/>
          <w:sz w:val="24"/>
          <w:szCs w:val="24"/>
        </w:rPr>
        <w:t xml:space="preserve">dječjeg igrališta u razdoblju travnja i svibnja </w:t>
      </w:r>
      <w:r w:rsidR="00325431">
        <w:rPr>
          <w:rFonts w:ascii="Times New Roman" w:hAnsi="Times New Roman" w:cs="Times New Roman"/>
          <w:sz w:val="24"/>
          <w:szCs w:val="24"/>
        </w:rPr>
        <w:t xml:space="preserve">2019.godine </w:t>
      </w:r>
      <w:r w:rsidR="00325431" w:rsidRPr="00325431">
        <w:rPr>
          <w:rFonts w:ascii="Times New Roman" w:hAnsi="Times New Roman" w:cs="Times New Roman"/>
          <w:sz w:val="24"/>
          <w:szCs w:val="24"/>
        </w:rPr>
        <w:t>dok će se oprema dobaviti u lipnju</w:t>
      </w:r>
      <w:r w:rsidRPr="00325431">
        <w:rPr>
          <w:rFonts w:ascii="Times New Roman" w:hAnsi="Times New Roman" w:cs="Times New Roman"/>
          <w:sz w:val="24"/>
          <w:szCs w:val="24"/>
        </w:rPr>
        <w:t xml:space="preserve"> 2019.</w:t>
      </w:r>
      <w:r w:rsidR="00325431">
        <w:rPr>
          <w:rFonts w:ascii="Times New Roman" w:hAnsi="Times New Roman" w:cs="Times New Roman"/>
          <w:sz w:val="24"/>
          <w:szCs w:val="24"/>
        </w:rPr>
        <w:t xml:space="preserve"> godine. </w:t>
      </w:r>
    </w:p>
    <w:p w14:paraId="4ED89437" w14:textId="11B2115C" w:rsidR="00325431" w:rsidRPr="00325431" w:rsidRDefault="00325431" w:rsidP="004F23D4">
      <w:pPr>
        <w:jc w:val="both"/>
        <w:rPr>
          <w:rFonts w:ascii="Times New Roman" w:hAnsi="Times New Roman" w:cs="Times New Roman"/>
          <w:sz w:val="24"/>
          <w:szCs w:val="24"/>
        </w:rPr>
      </w:pPr>
      <w:r>
        <w:rPr>
          <w:rFonts w:ascii="Times New Roman" w:hAnsi="Times New Roman" w:cs="Times New Roman"/>
          <w:sz w:val="24"/>
          <w:szCs w:val="24"/>
        </w:rPr>
        <w:t>Dječje igralište će biti u funkciji u srpnju 2019. godine.</w:t>
      </w:r>
    </w:p>
    <w:p w14:paraId="5291C253" w14:textId="77777777" w:rsidR="004F23D4" w:rsidRPr="008A64B2" w:rsidRDefault="004F23D4" w:rsidP="0093730F">
      <w:pPr>
        <w:jc w:val="both"/>
        <w:rPr>
          <w:rFonts w:ascii="Times New Roman" w:hAnsi="Times New Roman" w:cs="Times New Roman"/>
          <w:sz w:val="24"/>
          <w:szCs w:val="24"/>
        </w:rPr>
      </w:pPr>
    </w:p>
    <w:p w14:paraId="3CD8C544" w14:textId="77777777" w:rsidR="006B4888" w:rsidRPr="008A64B2" w:rsidRDefault="0066427D" w:rsidP="00343F54">
      <w:pPr>
        <w:spacing w:after="120"/>
        <w:jc w:val="both"/>
        <w:rPr>
          <w:rFonts w:ascii="Times New Roman" w:hAnsi="Times New Roman" w:cs="Times New Roman"/>
          <w:sz w:val="24"/>
          <w:szCs w:val="24"/>
        </w:rPr>
      </w:pPr>
      <w:r w:rsidRPr="008A64B2">
        <w:rPr>
          <w:rFonts w:ascii="Times New Roman" w:hAnsi="Times New Roman" w:cs="Times New Roman"/>
          <w:sz w:val="24"/>
          <w:szCs w:val="24"/>
        </w:rPr>
        <w:t>3.</w:t>
      </w:r>
      <w:r w:rsidR="00722F5F" w:rsidRPr="008A64B2">
        <w:rPr>
          <w:rFonts w:ascii="Times New Roman" w:hAnsi="Times New Roman" w:cs="Times New Roman"/>
          <w:sz w:val="24"/>
          <w:szCs w:val="24"/>
        </w:rPr>
        <w:t>6</w:t>
      </w:r>
      <w:r w:rsidRPr="008A64B2">
        <w:rPr>
          <w:rFonts w:ascii="Times New Roman" w:hAnsi="Times New Roman" w:cs="Times New Roman"/>
          <w:sz w:val="24"/>
          <w:szCs w:val="24"/>
        </w:rPr>
        <w:t>. GLAVNE AKTIVNOSTI</w:t>
      </w:r>
    </w:p>
    <w:p w14:paraId="15D20D2D" w14:textId="30616E2B" w:rsidR="000C6AEE" w:rsidRPr="003964DC" w:rsidRDefault="000C6AEE" w:rsidP="000C6AEE">
      <w:pPr>
        <w:pStyle w:val="Odlomakpopisa"/>
        <w:numPr>
          <w:ilvl w:val="0"/>
          <w:numId w:val="8"/>
        </w:numPr>
        <w:jc w:val="both"/>
        <w:rPr>
          <w:rFonts w:ascii="Times New Roman" w:hAnsi="Times New Roman" w:cs="Times New Roman"/>
        </w:rPr>
      </w:pPr>
      <w:r w:rsidRPr="003964DC">
        <w:rPr>
          <w:rFonts w:ascii="Times New Roman" w:hAnsi="Times New Roman" w:cs="Times New Roman"/>
          <w:sz w:val="24"/>
          <w:szCs w:val="24"/>
        </w:rPr>
        <w:t>Priprema dokumentacije za nabavu (</w:t>
      </w:r>
      <w:r w:rsidR="00325431" w:rsidRPr="003964DC">
        <w:rPr>
          <w:rFonts w:ascii="Times New Roman" w:hAnsi="Times New Roman" w:cs="Times New Roman"/>
          <w:sz w:val="24"/>
          <w:szCs w:val="24"/>
        </w:rPr>
        <w:t>za izvođenje građevinskih radova i nabavu dječjih igrala)</w:t>
      </w:r>
    </w:p>
    <w:p w14:paraId="0D0659FE" w14:textId="76FE9F17" w:rsidR="000C6AEE" w:rsidRPr="003964DC" w:rsidRDefault="003964DC" w:rsidP="000C6AEE">
      <w:pPr>
        <w:pStyle w:val="Odlomakpopisa"/>
        <w:numPr>
          <w:ilvl w:val="0"/>
          <w:numId w:val="8"/>
        </w:numPr>
        <w:jc w:val="both"/>
        <w:rPr>
          <w:rFonts w:ascii="Times New Roman" w:hAnsi="Times New Roman" w:cs="Times New Roman"/>
        </w:rPr>
      </w:pPr>
      <w:r w:rsidRPr="003964DC">
        <w:rPr>
          <w:rFonts w:ascii="Times New Roman" w:hAnsi="Times New Roman" w:cs="Times New Roman"/>
          <w:sz w:val="24"/>
          <w:szCs w:val="24"/>
        </w:rPr>
        <w:t>Provedba nabave objavom Poziva za prikupljanje ponuda temeljem Portala ponuda u AGRONET sustavu</w:t>
      </w:r>
    </w:p>
    <w:p w14:paraId="1ECEB11F" w14:textId="5B444F69" w:rsidR="00722F5F" w:rsidRPr="003964DC" w:rsidRDefault="000C6AEE" w:rsidP="000C6AEE">
      <w:pPr>
        <w:pStyle w:val="Odlomakpopisa"/>
        <w:numPr>
          <w:ilvl w:val="0"/>
          <w:numId w:val="8"/>
        </w:numPr>
        <w:jc w:val="both"/>
        <w:rPr>
          <w:rFonts w:ascii="Times New Roman" w:hAnsi="Times New Roman" w:cs="Times New Roman"/>
        </w:rPr>
      </w:pPr>
      <w:r w:rsidRPr="003964DC">
        <w:rPr>
          <w:rFonts w:ascii="Times New Roman" w:hAnsi="Times New Roman" w:cs="Times New Roman"/>
          <w:sz w:val="24"/>
          <w:szCs w:val="24"/>
        </w:rPr>
        <w:t xml:space="preserve">Potpisivanje Ugovora s </w:t>
      </w:r>
      <w:r w:rsidR="003964DC" w:rsidRPr="003964DC">
        <w:rPr>
          <w:rFonts w:ascii="Times New Roman" w:hAnsi="Times New Roman" w:cs="Times New Roman"/>
          <w:sz w:val="24"/>
          <w:szCs w:val="24"/>
        </w:rPr>
        <w:t>odabranim ponuditeljem/ima</w:t>
      </w:r>
    </w:p>
    <w:p w14:paraId="29BD6688" w14:textId="1C2FB7EE" w:rsidR="000C6AEE" w:rsidRPr="003964DC" w:rsidRDefault="000C6AEE" w:rsidP="000C6AEE">
      <w:pPr>
        <w:pStyle w:val="Odlomakpopisa"/>
        <w:numPr>
          <w:ilvl w:val="0"/>
          <w:numId w:val="8"/>
        </w:numPr>
        <w:jc w:val="both"/>
        <w:rPr>
          <w:rFonts w:ascii="Times New Roman" w:hAnsi="Times New Roman" w:cs="Times New Roman"/>
        </w:rPr>
      </w:pPr>
      <w:r w:rsidRPr="003964DC">
        <w:rPr>
          <w:rFonts w:ascii="Times New Roman" w:hAnsi="Times New Roman" w:cs="Times New Roman"/>
          <w:sz w:val="24"/>
          <w:szCs w:val="24"/>
        </w:rPr>
        <w:t>Građevinski radovi na rekonstrukci</w:t>
      </w:r>
      <w:r w:rsidR="003964DC" w:rsidRPr="003964DC">
        <w:rPr>
          <w:rFonts w:ascii="Times New Roman" w:hAnsi="Times New Roman" w:cs="Times New Roman"/>
          <w:sz w:val="24"/>
          <w:szCs w:val="24"/>
        </w:rPr>
        <w:t>ji postojećeg dječjeg igrališta</w:t>
      </w:r>
    </w:p>
    <w:p w14:paraId="266B6351" w14:textId="5F8AFB0C" w:rsidR="000C6AEE" w:rsidRPr="003964DC" w:rsidRDefault="000C6AEE" w:rsidP="000C6AEE">
      <w:pPr>
        <w:pStyle w:val="Odlomakpopisa"/>
        <w:numPr>
          <w:ilvl w:val="0"/>
          <w:numId w:val="8"/>
        </w:numPr>
        <w:jc w:val="both"/>
        <w:rPr>
          <w:rFonts w:ascii="Times New Roman" w:hAnsi="Times New Roman" w:cs="Times New Roman"/>
        </w:rPr>
      </w:pPr>
      <w:r w:rsidRPr="003964DC">
        <w:rPr>
          <w:rFonts w:ascii="Times New Roman" w:hAnsi="Times New Roman" w:cs="Times New Roman"/>
          <w:sz w:val="24"/>
          <w:szCs w:val="24"/>
        </w:rPr>
        <w:t xml:space="preserve">Opremanje dječjeg igrališta dječjim </w:t>
      </w:r>
      <w:proofErr w:type="spellStart"/>
      <w:r w:rsidRPr="003964DC">
        <w:rPr>
          <w:rFonts w:ascii="Times New Roman" w:hAnsi="Times New Roman" w:cs="Times New Roman"/>
          <w:sz w:val="24"/>
          <w:szCs w:val="24"/>
        </w:rPr>
        <w:t>igralima</w:t>
      </w:r>
      <w:proofErr w:type="spellEnd"/>
      <w:r w:rsidRPr="003964DC">
        <w:rPr>
          <w:rFonts w:ascii="Times New Roman" w:hAnsi="Times New Roman" w:cs="Times New Roman"/>
          <w:sz w:val="24"/>
          <w:szCs w:val="24"/>
        </w:rPr>
        <w:t xml:space="preserve"> (ljuljačka, njihali</w:t>
      </w:r>
      <w:r w:rsidR="003964DC" w:rsidRPr="003964DC">
        <w:rPr>
          <w:rFonts w:ascii="Times New Roman" w:hAnsi="Times New Roman" w:cs="Times New Roman"/>
          <w:sz w:val="24"/>
          <w:szCs w:val="24"/>
        </w:rPr>
        <w:t>ca, klackalica, tobogan s kulom), čeličnom klupom i</w:t>
      </w:r>
      <w:r w:rsidRPr="003964DC">
        <w:rPr>
          <w:rFonts w:ascii="Times New Roman" w:hAnsi="Times New Roman" w:cs="Times New Roman"/>
          <w:sz w:val="24"/>
          <w:szCs w:val="24"/>
        </w:rPr>
        <w:t xml:space="preserve"> koš</w:t>
      </w:r>
      <w:r w:rsidR="003964DC" w:rsidRPr="003964DC">
        <w:rPr>
          <w:rFonts w:ascii="Times New Roman" w:hAnsi="Times New Roman" w:cs="Times New Roman"/>
          <w:sz w:val="24"/>
          <w:szCs w:val="24"/>
        </w:rPr>
        <w:t>em za otpatke</w:t>
      </w:r>
    </w:p>
    <w:p w14:paraId="71CDE9CD" w14:textId="519379C3" w:rsidR="003964DC" w:rsidRPr="003964DC" w:rsidRDefault="003964DC" w:rsidP="000C6AEE">
      <w:pPr>
        <w:pStyle w:val="Odlomakpopisa"/>
        <w:numPr>
          <w:ilvl w:val="0"/>
          <w:numId w:val="8"/>
        </w:numPr>
        <w:jc w:val="both"/>
        <w:rPr>
          <w:rFonts w:ascii="Times New Roman" w:hAnsi="Times New Roman" w:cs="Times New Roman"/>
        </w:rPr>
      </w:pPr>
      <w:r w:rsidRPr="003964DC">
        <w:rPr>
          <w:rFonts w:ascii="Times New Roman" w:hAnsi="Times New Roman" w:cs="Times New Roman"/>
          <w:sz w:val="24"/>
          <w:szCs w:val="24"/>
        </w:rPr>
        <w:t>Stavljanje ulaganja u funkciju</w:t>
      </w:r>
    </w:p>
    <w:p w14:paraId="7813BC10" w14:textId="34A466D9" w:rsidR="000C6AEE" w:rsidRPr="003964DC" w:rsidRDefault="000C6AEE" w:rsidP="000C6AEE">
      <w:pPr>
        <w:pStyle w:val="Odlomakpopisa"/>
        <w:numPr>
          <w:ilvl w:val="0"/>
          <w:numId w:val="8"/>
        </w:numPr>
        <w:jc w:val="both"/>
        <w:rPr>
          <w:rFonts w:ascii="Times New Roman" w:hAnsi="Times New Roman" w:cs="Times New Roman"/>
        </w:rPr>
      </w:pPr>
      <w:r w:rsidRPr="003964DC">
        <w:rPr>
          <w:rFonts w:ascii="Times New Roman" w:hAnsi="Times New Roman" w:cs="Times New Roman"/>
          <w:sz w:val="24"/>
          <w:szCs w:val="24"/>
        </w:rPr>
        <w:t>Promidžba i vidljivost – označavanje ulaganja sukladno Pravilniku te kontinuirano praćenje projekta i i</w:t>
      </w:r>
      <w:r w:rsidR="003964DC" w:rsidRPr="003964DC">
        <w:rPr>
          <w:rFonts w:ascii="Times New Roman" w:hAnsi="Times New Roman" w:cs="Times New Roman"/>
          <w:sz w:val="24"/>
          <w:szCs w:val="24"/>
        </w:rPr>
        <w:t>zvještavanje o statusu projekta (kontinuirano tijekom razdoblja provedbe)</w:t>
      </w:r>
    </w:p>
    <w:p w14:paraId="7A6DC79A" w14:textId="77777777" w:rsidR="00280706" w:rsidRPr="008A64B2" w:rsidRDefault="00280706" w:rsidP="006B4888">
      <w:pPr>
        <w:jc w:val="both"/>
        <w:rPr>
          <w:rFonts w:ascii="Times New Roman" w:hAnsi="Times New Roman" w:cs="Times New Roman"/>
          <w:sz w:val="24"/>
          <w:szCs w:val="24"/>
        </w:rPr>
      </w:pPr>
    </w:p>
    <w:p w14:paraId="608F5AE0" w14:textId="77777777" w:rsidR="006B4888" w:rsidRPr="008A64B2" w:rsidRDefault="0066427D" w:rsidP="006B4888">
      <w:pPr>
        <w:jc w:val="both"/>
        <w:rPr>
          <w:rFonts w:ascii="Times New Roman" w:hAnsi="Times New Roman" w:cs="Times New Roman"/>
          <w:sz w:val="24"/>
          <w:szCs w:val="24"/>
        </w:rPr>
      </w:pPr>
      <w:r w:rsidRPr="008A64B2">
        <w:rPr>
          <w:rFonts w:ascii="Times New Roman" w:hAnsi="Times New Roman" w:cs="Times New Roman"/>
          <w:sz w:val="24"/>
          <w:szCs w:val="24"/>
        </w:rPr>
        <w:t>3.</w:t>
      </w:r>
      <w:r w:rsidR="009D227B" w:rsidRPr="008A64B2">
        <w:rPr>
          <w:rFonts w:ascii="Times New Roman" w:hAnsi="Times New Roman" w:cs="Times New Roman"/>
          <w:sz w:val="24"/>
          <w:szCs w:val="24"/>
        </w:rPr>
        <w:t>7</w:t>
      </w:r>
      <w:r w:rsidRPr="008A64B2">
        <w:rPr>
          <w:rFonts w:ascii="Times New Roman" w:hAnsi="Times New Roman" w:cs="Times New Roman"/>
          <w:sz w:val="24"/>
          <w:szCs w:val="24"/>
        </w:rPr>
        <w:t xml:space="preserve">. </w:t>
      </w:r>
      <w:r w:rsidR="008C6EC4" w:rsidRPr="00E46C35">
        <w:rPr>
          <w:rFonts w:ascii="Times New Roman" w:hAnsi="Times New Roman" w:cs="Times New Roman"/>
          <w:sz w:val="24"/>
          <w:szCs w:val="24"/>
        </w:rPr>
        <w:t>PRIPREMNE PROVEDENE AKTIVNOSTI</w:t>
      </w:r>
    </w:p>
    <w:p w14:paraId="555BC116" w14:textId="5946611E" w:rsidR="003964DC" w:rsidRPr="00AF27DE" w:rsidRDefault="003964DC" w:rsidP="00DE32E2">
      <w:pPr>
        <w:jc w:val="both"/>
        <w:rPr>
          <w:rFonts w:ascii="Times New Roman" w:hAnsi="Times New Roman" w:cs="Times New Roman"/>
          <w:sz w:val="24"/>
          <w:szCs w:val="24"/>
        </w:rPr>
      </w:pPr>
      <w:r w:rsidRPr="00AF27DE">
        <w:rPr>
          <w:rFonts w:ascii="Times New Roman" w:hAnsi="Times New Roman" w:cs="Times New Roman"/>
          <w:sz w:val="24"/>
          <w:szCs w:val="24"/>
        </w:rPr>
        <w:t>Katastarska čestica koja je predmet ulaganja nalazi se u vlasništvu Općine Kaštelir-Labinci-</w:t>
      </w:r>
      <w:proofErr w:type="spellStart"/>
      <w:r w:rsidRPr="00AF27DE">
        <w:rPr>
          <w:rFonts w:ascii="Times New Roman" w:hAnsi="Times New Roman" w:cs="Times New Roman"/>
          <w:sz w:val="24"/>
          <w:szCs w:val="24"/>
        </w:rPr>
        <w:t>Castelliere</w:t>
      </w:r>
      <w:proofErr w:type="spellEnd"/>
      <w:r w:rsidRPr="00AF27DE">
        <w:rPr>
          <w:rFonts w:ascii="Times New Roman" w:hAnsi="Times New Roman" w:cs="Times New Roman"/>
          <w:sz w:val="24"/>
          <w:szCs w:val="24"/>
        </w:rPr>
        <w:t xml:space="preserve">-Santa </w:t>
      </w:r>
      <w:proofErr w:type="spellStart"/>
      <w:r w:rsidRPr="00AF27DE">
        <w:rPr>
          <w:rFonts w:ascii="Times New Roman" w:hAnsi="Times New Roman" w:cs="Times New Roman"/>
          <w:sz w:val="24"/>
          <w:szCs w:val="24"/>
        </w:rPr>
        <w:t>Domenica</w:t>
      </w:r>
      <w:proofErr w:type="spellEnd"/>
      <w:r w:rsidRPr="00AF27DE">
        <w:rPr>
          <w:rFonts w:ascii="Times New Roman" w:hAnsi="Times New Roman" w:cs="Times New Roman"/>
          <w:sz w:val="24"/>
          <w:szCs w:val="24"/>
        </w:rPr>
        <w:t xml:space="preserve">. </w:t>
      </w:r>
      <w:r w:rsidR="00E46C35" w:rsidRPr="00AF27DE">
        <w:rPr>
          <w:rFonts w:ascii="Times New Roman" w:hAnsi="Times New Roman" w:cs="Times New Roman"/>
          <w:sz w:val="24"/>
          <w:szCs w:val="24"/>
        </w:rPr>
        <w:t>Sukladno zakonskim odredbama projekt ne zaht</w:t>
      </w:r>
      <w:r w:rsidR="00290B13">
        <w:rPr>
          <w:rFonts w:ascii="Times New Roman" w:hAnsi="Times New Roman" w:cs="Times New Roman"/>
          <w:sz w:val="24"/>
          <w:szCs w:val="24"/>
        </w:rPr>
        <w:t>i</w:t>
      </w:r>
      <w:r w:rsidR="00E46C35" w:rsidRPr="00AF27DE">
        <w:rPr>
          <w:rFonts w:ascii="Times New Roman" w:hAnsi="Times New Roman" w:cs="Times New Roman"/>
          <w:sz w:val="24"/>
          <w:szCs w:val="24"/>
        </w:rPr>
        <w:t xml:space="preserve">jeva </w:t>
      </w:r>
      <w:r w:rsidRPr="00AF27DE">
        <w:rPr>
          <w:rFonts w:ascii="Times New Roman" w:hAnsi="Times New Roman" w:cs="Times New Roman"/>
          <w:sz w:val="24"/>
          <w:szCs w:val="24"/>
        </w:rPr>
        <w:t xml:space="preserve">izradu glavnog projekta ni </w:t>
      </w:r>
      <w:r w:rsidR="00290B13">
        <w:rPr>
          <w:rFonts w:ascii="Times New Roman" w:hAnsi="Times New Roman" w:cs="Times New Roman"/>
          <w:sz w:val="24"/>
          <w:szCs w:val="24"/>
        </w:rPr>
        <w:t>ishođenje</w:t>
      </w:r>
      <w:r w:rsidR="00E46C35" w:rsidRPr="00AF27DE">
        <w:rPr>
          <w:rFonts w:ascii="Times New Roman" w:hAnsi="Times New Roman" w:cs="Times New Roman"/>
          <w:sz w:val="24"/>
          <w:szCs w:val="24"/>
        </w:rPr>
        <w:t xml:space="preserve"> lokacijske/građevinske dozvole. </w:t>
      </w:r>
    </w:p>
    <w:p w14:paraId="773F324C" w14:textId="3C49CA80" w:rsidR="00AF27DE" w:rsidRPr="00AF27DE" w:rsidRDefault="00AF27DE" w:rsidP="00DE32E2">
      <w:pPr>
        <w:jc w:val="both"/>
        <w:rPr>
          <w:rFonts w:ascii="Times New Roman" w:hAnsi="Times New Roman" w:cs="Times New Roman"/>
          <w:sz w:val="24"/>
          <w:szCs w:val="24"/>
        </w:rPr>
      </w:pPr>
      <w:r w:rsidRPr="00AF27DE">
        <w:rPr>
          <w:rFonts w:ascii="Times New Roman" w:hAnsi="Times New Roman" w:cs="Times New Roman"/>
          <w:sz w:val="24"/>
          <w:szCs w:val="24"/>
        </w:rPr>
        <w:t>Sukladno uputi Ministarstva zaštite okoliša i energetike, vezano uz potrebu provedbe postupka temeljem Uredbe o procjeni utjecaja zahvata na okoliš, Zakona o zaštiti okoliša i Zakona o zaštiti prirode, za naveden projekt rekonstrukcije i opremanja dječjeg igrališta nije potrebno ishoditi mišljenje/akt nadležnog tijela.</w:t>
      </w:r>
    </w:p>
    <w:p w14:paraId="2D577BAF" w14:textId="46A83D47" w:rsidR="00E46C35" w:rsidRPr="00DE32E2" w:rsidRDefault="00A70AFE" w:rsidP="00DE32E2">
      <w:pPr>
        <w:jc w:val="both"/>
        <w:rPr>
          <w:rFonts w:ascii="Arial" w:hAnsi="Arial" w:cs="Arial"/>
          <w:b/>
          <w:color w:val="FF0000"/>
          <w:sz w:val="24"/>
          <w:szCs w:val="24"/>
        </w:rPr>
      </w:pPr>
      <w:r>
        <w:rPr>
          <w:rFonts w:ascii="Times New Roman" w:hAnsi="Times New Roman" w:cs="Times New Roman"/>
          <w:sz w:val="24"/>
          <w:szCs w:val="24"/>
        </w:rPr>
        <w:t>U rujnu je izrađen</w:t>
      </w:r>
      <w:r w:rsidR="00E46C35" w:rsidRPr="00AF27DE">
        <w:rPr>
          <w:rFonts w:ascii="Times New Roman" w:hAnsi="Times New Roman" w:cs="Times New Roman"/>
          <w:sz w:val="24"/>
          <w:szCs w:val="24"/>
        </w:rPr>
        <w:t xml:space="preserve"> </w:t>
      </w:r>
      <w:r w:rsidR="009540D3">
        <w:rPr>
          <w:rFonts w:ascii="Times New Roman" w:hAnsi="Times New Roman" w:cs="Times New Roman"/>
          <w:sz w:val="24"/>
          <w:szCs w:val="24"/>
        </w:rPr>
        <w:t>Idejno rješenje</w:t>
      </w:r>
      <w:r>
        <w:rPr>
          <w:rFonts w:ascii="Times New Roman" w:hAnsi="Times New Roman" w:cs="Times New Roman"/>
          <w:sz w:val="24"/>
          <w:szCs w:val="24"/>
        </w:rPr>
        <w:t xml:space="preserve"> oznake 01/2018, G</w:t>
      </w:r>
      <w:r w:rsidR="00E46C35" w:rsidRPr="00AF27DE">
        <w:rPr>
          <w:rFonts w:ascii="Times New Roman" w:hAnsi="Times New Roman" w:cs="Times New Roman"/>
          <w:sz w:val="24"/>
          <w:szCs w:val="24"/>
        </w:rPr>
        <w:t xml:space="preserve">eodetski situacijski nacrt te troškovnik koji obuhvaća </w:t>
      </w:r>
      <w:r w:rsidR="003964DC" w:rsidRPr="00AF27DE">
        <w:rPr>
          <w:rFonts w:ascii="Times New Roman" w:hAnsi="Times New Roman" w:cs="Times New Roman"/>
          <w:sz w:val="24"/>
          <w:szCs w:val="24"/>
        </w:rPr>
        <w:t>potrebne</w:t>
      </w:r>
      <w:r w:rsidR="00E46C35" w:rsidRPr="00AF27DE">
        <w:rPr>
          <w:rFonts w:ascii="Times New Roman" w:hAnsi="Times New Roman" w:cs="Times New Roman"/>
          <w:sz w:val="24"/>
          <w:szCs w:val="24"/>
        </w:rPr>
        <w:t xml:space="preserve"> građevinsk</w:t>
      </w:r>
      <w:r w:rsidR="003964DC" w:rsidRPr="00AF27DE">
        <w:rPr>
          <w:rFonts w:ascii="Times New Roman" w:hAnsi="Times New Roman" w:cs="Times New Roman"/>
          <w:sz w:val="24"/>
          <w:szCs w:val="24"/>
        </w:rPr>
        <w:t>e radove</w:t>
      </w:r>
      <w:r w:rsidR="00E46C35" w:rsidRPr="00AF27DE">
        <w:rPr>
          <w:rFonts w:ascii="Times New Roman" w:hAnsi="Times New Roman" w:cs="Times New Roman"/>
          <w:sz w:val="24"/>
          <w:szCs w:val="24"/>
        </w:rPr>
        <w:t xml:space="preserve"> i troškove opremanja dječjeg igrališta. </w:t>
      </w:r>
    </w:p>
    <w:p w14:paraId="5FEA5DF2" w14:textId="11C64DF4" w:rsidR="009E3A74" w:rsidRDefault="009E3A74" w:rsidP="008E2C1A">
      <w:pPr>
        <w:jc w:val="both"/>
        <w:rPr>
          <w:rFonts w:ascii="Times New Roman" w:hAnsi="Times New Roman" w:cs="Times New Roman"/>
          <w:color w:val="000000"/>
          <w:sz w:val="24"/>
          <w:szCs w:val="24"/>
        </w:rPr>
      </w:pPr>
    </w:p>
    <w:p w14:paraId="7FA95697" w14:textId="77777777" w:rsidR="00AD05E3" w:rsidRDefault="00AD05E3" w:rsidP="008E2C1A">
      <w:pPr>
        <w:jc w:val="both"/>
        <w:rPr>
          <w:rFonts w:ascii="Times New Roman" w:hAnsi="Times New Roman" w:cs="Times New Roman"/>
          <w:color w:val="000000"/>
          <w:sz w:val="24"/>
          <w:szCs w:val="24"/>
        </w:rPr>
      </w:pPr>
      <w:bookmarkStart w:id="0" w:name="_GoBack"/>
      <w:bookmarkEnd w:id="0"/>
    </w:p>
    <w:p w14:paraId="539AC936" w14:textId="251CB5B2" w:rsidR="00AF27DE" w:rsidRDefault="00AF27DE" w:rsidP="008E2C1A">
      <w:pPr>
        <w:jc w:val="both"/>
        <w:rPr>
          <w:rFonts w:ascii="Times New Roman" w:hAnsi="Times New Roman" w:cs="Times New Roman"/>
          <w:color w:val="000000"/>
          <w:sz w:val="24"/>
          <w:szCs w:val="24"/>
        </w:rPr>
      </w:pPr>
    </w:p>
    <w:p w14:paraId="59732B8E" w14:textId="5A43A5D9" w:rsidR="00AF27DE" w:rsidRDefault="00AF27DE" w:rsidP="008E2C1A">
      <w:pPr>
        <w:jc w:val="both"/>
        <w:rPr>
          <w:rFonts w:ascii="Times New Roman" w:hAnsi="Times New Roman" w:cs="Times New Roman"/>
          <w:color w:val="000000"/>
          <w:sz w:val="24"/>
          <w:szCs w:val="24"/>
        </w:rPr>
      </w:pPr>
    </w:p>
    <w:p w14:paraId="703E4C99" w14:textId="77777777" w:rsidR="00AF27DE" w:rsidRPr="008A64B2" w:rsidRDefault="00AF27DE" w:rsidP="008E2C1A">
      <w:pPr>
        <w:jc w:val="both"/>
        <w:rPr>
          <w:rFonts w:ascii="Times New Roman" w:hAnsi="Times New Roman" w:cs="Times New Roman"/>
          <w:color w:val="000000"/>
          <w:sz w:val="24"/>
          <w:szCs w:val="24"/>
        </w:rPr>
      </w:pPr>
    </w:p>
    <w:p w14:paraId="28D4900A" w14:textId="77777777" w:rsidR="001D12F1" w:rsidRPr="008A64B2" w:rsidRDefault="001D12F1" w:rsidP="001D12F1">
      <w:pPr>
        <w:spacing w:after="120"/>
        <w:jc w:val="both"/>
        <w:rPr>
          <w:rFonts w:ascii="Times New Roman" w:hAnsi="Times New Roman" w:cs="Times New Roman"/>
          <w:color w:val="000000"/>
          <w:sz w:val="24"/>
          <w:szCs w:val="24"/>
        </w:rPr>
      </w:pPr>
      <w:r w:rsidRPr="0048321E">
        <w:rPr>
          <w:rFonts w:ascii="Times New Roman" w:hAnsi="Times New Roman" w:cs="Times New Roman"/>
          <w:color w:val="000000"/>
          <w:sz w:val="24"/>
          <w:szCs w:val="24"/>
        </w:rPr>
        <w:lastRenderedPageBreak/>
        <w:t>3.8. UKUPNA VRIJEDNOST PROJEKTA</w:t>
      </w:r>
    </w:p>
    <w:p w14:paraId="575587AE" w14:textId="38A88EF1" w:rsidR="00C750F0" w:rsidRPr="0048321E" w:rsidRDefault="0048321E" w:rsidP="001D12F1">
      <w:pPr>
        <w:rPr>
          <w:rFonts w:ascii="Times New Roman" w:hAnsi="Times New Roman" w:cs="Times New Roman"/>
          <w:sz w:val="24"/>
          <w:szCs w:val="24"/>
        </w:rPr>
      </w:pPr>
      <w:r w:rsidRPr="0048321E">
        <w:rPr>
          <w:rFonts w:ascii="Times New Roman" w:hAnsi="Times New Roman" w:cs="Times New Roman"/>
          <w:sz w:val="24"/>
          <w:szCs w:val="24"/>
        </w:rPr>
        <w:t>Ukupna vrijednost projekta, prihvatljivi troškovi i iznos potpore prikazani su u sljedećoj tablici:</w:t>
      </w:r>
    </w:p>
    <w:tbl>
      <w:tblPr>
        <w:tblStyle w:val="Reetkatablice"/>
        <w:tblW w:w="0" w:type="auto"/>
        <w:tblLook w:val="04A0" w:firstRow="1" w:lastRow="0" w:firstColumn="1" w:lastColumn="0" w:noHBand="0" w:noVBand="1"/>
      </w:tblPr>
      <w:tblGrid>
        <w:gridCol w:w="7442"/>
        <w:gridCol w:w="1960"/>
      </w:tblGrid>
      <w:tr w:rsidR="0048321E" w:rsidRPr="0048321E" w14:paraId="50C6A679" w14:textId="77777777" w:rsidTr="0048321E">
        <w:trPr>
          <w:trHeight w:val="509"/>
        </w:trPr>
        <w:tc>
          <w:tcPr>
            <w:tcW w:w="10720" w:type="dxa"/>
            <w:vMerge w:val="restart"/>
            <w:hideMark/>
          </w:tcPr>
          <w:p w14:paraId="32E5645C" w14:textId="77777777" w:rsidR="0048321E" w:rsidRPr="0048321E" w:rsidRDefault="0048321E" w:rsidP="0048321E">
            <w:pPr>
              <w:jc w:val="center"/>
              <w:rPr>
                <w:rFonts w:ascii="Times New Roman" w:hAnsi="Times New Roman" w:cs="Times New Roman"/>
                <w:b/>
                <w:bCs/>
                <w:i/>
                <w:iCs/>
                <w:sz w:val="24"/>
                <w:szCs w:val="24"/>
              </w:rPr>
            </w:pPr>
            <w:r w:rsidRPr="0048321E">
              <w:rPr>
                <w:rFonts w:ascii="Times New Roman" w:hAnsi="Times New Roman" w:cs="Times New Roman"/>
                <w:b/>
                <w:bCs/>
                <w:i/>
                <w:iCs/>
                <w:sz w:val="24"/>
                <w:szCs w:val="24"/>
              </w:rPr>
              <w:t>OPIS</w:t>
            </w:r>
          </w:p>
        </w:tc>
        <w:tc>
          <w:tcPr>
            <w:tcW w:w="1960" w:type="dxa"/>
            <w:vMerge w:val="restart"/>
            <w:hideMark/>
          </w:tcPr>
          <w:p w14:paraId="2547DBC4" w14:textId="77777777" w:rsidR="0048321E" w:rsidRPr="0048321E" w:rsidRDefault="0048321E" w:rsidP="0048321E">
            <w:pPr>
              <w:rPr>
                <w:rFonts w:ascii="Times New Roman" w:hAnsi="Times New Roman" w:cs="Times New Roman"/>
                <w:b/>
                <w:bCs/>
                <w:i/>
                <w:iCs/>
                <w:sz w:val="24"/>
                <w:szCs w:val="24"/>
              </w:rPr>
            </w:pPr>
            <w:r w:rsidRPr="0048321E">
              <w:rPr>
                <w:rFonts w:ascii="Times New Roman" w:hAnsi="Times New Roman" w:cs="Times New Roman"/>
                <w:b/>
                <w:bCs/>
                <w:i/>
                <w:iCs/>
                <w:sz w:val="24"/>
                <w:szCs w:val="24"/>
              </w:rPr>
              <w:t xml:space="preserve">VRIJEDNOST </w:t>
            </w:r>
            <w:r w:rsidRPr="0048321E">
              <w:rPr>
                <w:rFonts w:ascii="Times New Roman" w:hAnsi="Times New Roman" w:cs="Times New Roman"/>
                <w:b/>
                <w:bCs/>
                <w:i/>
                <w:iCs/>
                <w:sz w:val="24"/>
                <w:szCs w:val="24"/>
              </w:rPr>
              <w:br/>
              <w:t>(u kn)</w:t>
            </w:r>
          </w:p>
        </w:tc>
      </w:tr>
      <w:tr w:rsidR="0048321E" w:rsidRPr="0048321E" w14:paraId="55DC610D" w14:textId="77777777" w:rsidTr="0048321E">
        <w:trPr>
          <w:trHeight w:val="509"/>
        </w:trPr>
        <w:tc>
          <w:tcPr>
            <w:tcW w:w="10720" w:type="dxa"/>
            <w:vMerge/>
            <w:hideMark/>
          </w:tcPr>
          <w:p w14:paraId="6FED599A" w14:textId="77777777" w:rsidR="0048321E" w:rsidRPr="0048321E" w:rsidRDefault="0048321E">
            <w:pPr>
              <w:rPr>
                <w:rFonts w:ascii="Times New Roman" w:hAnsi="Times New Roman" w:cs="Times New Roman"/>
                <w:b/>
                <w:bCs/>
                <w:i/>
                <w:iCs/>
                <w:sz w:val="24"/>
                <w:szCs w:val="24"/>
              </w:rPr>
            </w:pPr>
          </w:p>
        </w:tc>
        <w:tc>
          <w:tcPr>
            <w:tcW w:w="1960" w:type="dxa"/>
            <w:vMerge/>
            <w:hideMark/>
          </w:tcPr>
          <w:p w14:paraId="7F936D7D" w14:textId="77777777" w:rsidR="0048321E" w:rsidRPr="0048321E" w:rsidRDefault="0048321E">
            <w:pPr>
              <w:rPr>
                <w:rFonts w:ascii="Times New Roman" w:hAnsi="Times New Roman" w:cs="Times New Roman"/>
                <w:b/>
                <w:bCs/>
                <w:i/>
                <w:iCs/>
                <w:sz w:val="24"/>
                <w:szCs w:val="24"/>
              </w:rPr>
            </w:pPr>
          </w:p>
        </w:tc>
      </w:tr>
      <w:tr w:rsidR="0048321E" w:rsidRPr="0048321E" w14:paraId="50BEF638" w14:textId="77777777" w:rsidTr="0048321E">
        <w:trPr>
          <w:trHeight w:val="315"/>
        </w:trPr>
        <w:tc>
          <w:tcPr>
            <w:tcW w:w="10720" w:type="dxa"/>
            <w:hideMark/>
          </w:tcPr>
          <w:p w14:paraId="02840751" w14:textId="77777777" w:rsidR="0048321E" w:rsidRPr="0048321E" w:rsidRDefault="0048321E">
            <w:pPr>
              <w:rPr>
                <w:rFonts w:ascii="Times New Roman" w:hAnsi="Times New Roman" w:cs="Times New Roman"/>
                <w:sz w:val="24"/>
                <w:szCs w:val="24"/>
              </w:rPr>
            </w:pPr>
            <w:r w:rsidRPr="0048321E">
              <w:rPr>
                <w:rFonts w:ascii="Times New Roman" w:hAnsi="Times New Roman" w:cs="Times New Roman"/>
                <w:sz w:val="24"/>
                <w:szCs w:val="24"/>
              </w:rPr>
              <w:t>Građevinski radovi - dječje igralište neto</w:t>
            </w:r>
          </w:p>
        </w:tc>
        <w:tc>
          <w:tcPr>
            <w:tcW w:w="1960" w:type="dxa"/>
            <w:noWrap/>
            <w:hideMark/>
          </w:tcPr>
          <w:p w14:paraId="1E196EDE" w14:textId="77777777" w:rsidR="0048321E" w:rsidRPr="0048321E" w:rsidRDefault="0048321E" w:rsidP="0048321E">
            <w:pPr>
              <w:rPr>
                <w:rFonts w:ascii="Times New Roman" w:hAnsi="Times New Roman" w:cs="Times New Roman"/>
                <w:sz w:val="24"/>
                <w:szCs w:val="24"/>
              </w:rPr>
            </w:pPr>
            <w:r w:rsidRPr="0048321E">
              <w:rPr>
                <w:rFonts w:ascii="Times New Roman" w:hAnsi="Times New Roman" w:cs="Times New Roman"/>
                <w:sz w:val="24"/>
                <w:szCs w:val="24"/>
              </w:rPr>
              <w:t>100.710,00</w:t>
            </w:r>
          </w:p>
        </w:tc>
      </w:tr>
      <w:tr w:rsidR="0048321E" w:rsidRPr="0048321E" w14:paraId="7AF3B48E" w14:textId="77777777" w:rsidTr="0048321E">
        <w:trPr>
          <w:trHeight w:val="315"/>
        </w:trPr>
        <w:tc>
          <w:tcPr>
            <w:tcW w:w="10720" w:type="dxa"/>
            <w:hideMark/>
          </w:tcPr>
          <w:p w14:paraId="48F89C55" w14:textId="77777777" w:rsidR="0048321E" w:rsidRPr="0048321E" w:rsidRDefault="0048321E">
            <w:pPr>
              <w:rPr>
                <w:rFonts w:ascii="Times New Roman" w:hAnsi="Times New Roman" w:cs="Times New Roman"/>
                <w:sz w:val="24"/>
                <w:szCs w:val="24"/>
              </w:rPr>
            </w:pPr>
            <w:r w:rsidRPr="0048321E">
              <w:rPr>
                <w:rFonts w:ascii="Times New Roman" w:hAnsi="Times New Roman" w:cs="Times New Roman"/>
                <w:sz w:val="24"/>
                <w:szCs w:val="24"/>
              </w:rPr>
              <w:t>PDV</w:t>
            </w:r>
          </w:p>
        </w:tc>
        <w:tc>
          <w:tcPr>
            <w:tcW w:w="1960" w:type="dxa"/>
            <w:noWrap/>
            <w:hideMark/>
          </w:tcPr>
          <w:p w14:paraId="0492487E" w14:textId="77777777" w:rsidR="0048321E" w:rsidRPr="0048321E" w:rsidRDefault="0048321E" w:rsidP="0048321E">
            <w:pPr>
              <w:rPr>
                <w:rFonts w:ascii="Times New Roman" w:hAnsi="Times New Roman" w:cs="Times New Roman"/>
                <w:sz w:val="24"/>
                <w:szCs w:val="24"/>
              </w:rPr>
            </w:pPr>
            <w:r w:rsidRPr="0048321E">
              <w:rPr>
                <w:rFonts w:ascii="Times New Roman" w:hAnsi="Times New Roman" w:cs="Times New Roman"/>
                <w:sz w:val="24"/>
                <w:szCs w:val="24"/>
              </w:rPr>
              <w:t>25.177,50</w:t>
            </w:r>
          </w:p>
        </w:tc>
      </w:tr>
      <w:tr w:rsidR="0048321E" w:rsidRPr="0048321E" w14:paraId="25FB5626" w14:textId="77777777" w:rsidTr="0048321E">
        <w:trPr>
          <w:trHeight w:val="315"/>
        </w:trPr>
        <w:tc>
          <w:tcPr>
            <w:tcW w:w="10720" w:type="dxa"/>
            <w:hideMark/>
          </w:tcPr>
          <w:p w14:paraId="7262A0EC" w14:textId="77777777" w:rsidR="0048321E" w:rsidRPr="0048321E" w:rsidRDefault="0048321E">
            <w:pPr>
              <w:rPr>
                <w:rFonts w:ascii="Times New Roman" w:hAnsi="Times New Roman" w:cs="Times New Roman"/>
                <w:b/>
                <w:bCs/>
                <w:sz w:val="24"/>
                <w:szCs w:val="24"/>
              </w:rPr>
            </w:pPr>
            <w:r w:rsidRPr="0048321E">
              <w:rPr>
                <w:rFonts w:ascii="Times New Roman" w:hAnsi="Times New Roman" w:cs="Times New Roman"/>
                <w:b/>
                <w:bCs/>
                <w:sz w:val="24"/>
                <w:szCs w:val="24"/>
              </w:rPr>
              <w:t>I.  Ukupno građevinski radovi</w:t>
            </w:r>
          </w:p>
        </w:tc>
        <w:tc>
          <w:tcPr>
            <w:tcW w:w="1960" w:type="dxa"/>
            <w:noWrap/>
            <w:hideMark/>
          </w:tcPr>
          <w:p w14:paraId="4CC468F5" w14:textId="77777777" w:rsidR="0048321E" w:rsidRPr="0048321E" w:rsidRDefault="0048321E" w:rsidP="0048321E">
            <w:pPr>
              <w:rPr>
                <w:rFonts w:ascii="Times New Roman" w:hAnsi="Times New Roman" w:cs="Times New Roman"/>
                <w:b/>
                <w:sz w:val="24"/>
                <w:szCs w:val="24"/>
              </w:rPr>
            </w:pPr>
            <w:r w:rsidRPr="0048321E">
              <w:rPr>
                <w:rFonts w:ascii="Times New Roman" w:hAnsi="Times New Roman" w:cs="Times New Roman"/>
                <w:b/>
                <w:sz w:val="24"/>
                <w:szCs w:val="24"/>
              </w:rPr>
              <w:t>125.887,50</w:t>
            </w:r>
          </w:p>
        </w:tc>
      </w:tr>
      <w:tr w:rsidR="0048321E" w:rsidRPr="0048321E" w14:paraId="54CB7085" w14:textId="77777777" w:rsidTr="0048321E">
        <w:trPr>
          <w:trHeight w:val="165"/>
        </w:trPr>
        <w:tc>
          <w:tcPr>
            <w:tcW w:w="10720" w:type="dxa"/>
            <w:hideMark/>
          </w:tcPr>
          <w:p w14:paraId="3624ACCC" w14:textId="77777777" w:rsidR="0048321E" w:rsidRPr="0048321E" w:rsidRDefault="0048321E">
            <w:pPr>
              <w:rPr>
                <w:rFonts w:ascii="Times New Roman" w:hAnsi="Times New Roman" w:cs="Times New Roman"/>
                <w:sz w:val="24"/>
                <w:szCs w:val="24"/>
              </w:rPr>
            </w:pPr>
            <w:r w:rsidRPr="0048321E">
              <w:rPr>
                <w:rFonts w:ascii="Times New Roman" w:hAnsi="Times New Roman" w:cs="Times New Roman"/>
                <w:sz w:val="24"/>
                <w:szCs w:val="24"/>
              </w:rPr>
              <w:t> </w:t>
            </w:r>
          </w:p>
        </w:tc>
        <w:tc>
          <w:tcPr>
            <w:tcW w:w="1960" w:type="dxa"/>
            <w:noWrap/>
            <w:hideMark/>
          </w:tcPr>
          <w:p w14:paraId="3805E268" w14:textId="77777777" w:rsidR="0048321E" w:rsidRPr="0048321E" w:rsidRDefault="0048321E">
            <w:pPr>
              <w:rPr>
                <w:rFonts w:ascii="Times New Roman" w:hAnsi="Times New Roman" w:cs="Times New Roman"/>
                <w:sz w:val="24"/>
                <w:szCs w:val="24"/>
              </w:rPr>
            </w:pPr>
            <w:r w:rsidRPr="0048321E">
              <w:rPr>
                <w:rFonts w:ascii="Times New Roman" w:hAnsi="Times New Roman" w:cs="Times New Roman"/>
                <w:sz w:val="24"/>
                <w:szCs w:val="24"/>
              </w:rPr>
              <w:t> </w:t>
            </w:r>
          </w:p>
        </w:tc>
      </w:tr>
      <w:tr w:rsidR="0048321E" w:rsidRPr="0048321E" w14:paraId="12DB2FC8" w14:textId="77777777" w:rsidTr="0048321E">
        <w:trPr>
          <w:trHeight w:val="315"/>
        </w:trPr>
        <w:tc>
          <w:tcPr>
            <w:tcW w:w="10720" w:type="dxa"/>
            <w:hideMark/>
          </w:tcPr>
          <w:p w14:paraId="1BA875C3" w14:textId="77777777" w:rsidR="0048321E" w:rsidRPr="0048321E" w:rsidRDefault="0048321E">
            <w:pPr>
              <w:rPr>
                <w:rFonts w:ascii="Times New Roman" w:hAnsi="Times New Roman" w:cs="Times New Roman"/>
                <w:sz w:val="24"/>
                <w:szCs w:val="24"/>
              </w:rPr>
            </w:pPr>
            <w:r w:rsidRPr="0048321E">
              <w:rPr>
                <w:rFonts w:ascii="Times New Roman" w:hAnsi="Times New Roman" w:cs="Times New Roman"/>
                <w:sz w:val="24"/>
                <w:szCs w:val="24"/>
              </w:rPr>
              <w:t>Opremanje dječjeg igrališta</w:t>
            </w:r>
          </w:p>
        </w:tc>
        <w:tc>
          <w:tcPr>
            <w:tcW w:w="1960" w:type="dxa"/>
            <w:noWrap/>
            <w:hideMark/>
          </w:tcPr>
          <w:p w14:paraId="28BA6C58" w14:textId="77777777" w:rsidR="0048321E" w:rsidRPr="0048321E" w:rsidRDefault="0048321E" w:rsidP="0048321E">
            <w:pPr>
              <w:rPr>
                <w:rFonts w:ascii="Times New Roman" w:hAnsi="Times New Roman" w:cs="Times New Roman"/>
                <w:sz w:val="24"/>
                <w:szCs w:val="24"/>
              </w:rPr>
            </w:pPr>
            <w:r w:rsidRPr="0048321E">
              <w:rPr>
                <w:rFonts w:ascii="Times New Roman" w:hAnsi="Times New Roman" w:cs="Times New Roman"/>
                <w:sz w:val="24"/>
                <w:szCs w:val="24"/>
              </w:rPr>
              <w:t>33.630,00</w:t>
            </w:r>
          </w:p>
        </w:tc>
      </w:tr>
      <w:tr w:rsidR="0048321E" w:rsidRPr="0048321E" w14:paraId="76F8351A" w14:textId="77777777" w:rsidTr="0048321E">
        <w:trPr>
          <w:trHeight w:val="315"/>
        </w:trPr>
        <w:tc>
          <w:tcPr>
            <w:tcW w:w="10720" w:type="dxa"/>
            <w:hideMark/>
          </w:tcPr>
          <w:p w14:paraId="7DC4CDE4" w14:textId="77777777" w:rsidR="0048321E" w:rsidRPr="0048321E" w:rsidRDefault="0048321E">
            <w:pPr>
              <w:rPr>
                <w:rFonts w:ascii="Times New Roman" w:hAnsi="Times New Roman" w:cs="Times New Roman"/>
                <w:sz w:val="24"/>
                <w:szCs w:val="24"/>
              </w:rPr>
            </w:pPr>
            <w:r w:rsidRPr="0048321E">
              <w:rPr>
                <w:rFonts w:ascii="Times New Roman" w:hAnsi="Times New Roman" w:cs="Times New Roman"/>
                <w:sz w:val="24"/>
                <w:szCs w:val="24"/>
              </w:rPr>
              <w:t>PDV</w:t>
            </w:r>
          </w:p>
        </w:tc>
        <w:tc>
          <w:tcPr>
            <w:tcW w:w="1960" w:type="dxa"/>
            <w:noWrap/>
            <w:hideMark/>
          </w:tcPr>
          <w:p w14:paraId="021B938D" w14:textId="77777777" w:rsidR="0048321E" w:rsidRPr="0048321E" w:rsidRDefault="0048321E" w:rsidP="0048321E">
            <w:pPr>
              <w:rPr>
                <w:rFonts w:ascii="Times New Roman" w:hAnsi="Times New Roman" w:cs="Times New Roman"/>
                <w:sz w:val="24"/>
                <w:szCs w:val="24"/>
              </w:rPr>
            </w:pPr>
            <w:r w:rsidRPr="0048321E">
              <w:rPr>
                <w:rFonts w:ascii="Times New Roman" w:hAnsi="Times New Roman" w:cs="Times New Roman"/>
                <w:sz w:val="24"/>
                <w:szCs w:val="24"/>
              </w:rPr>
              <w:t>8.407,50</w:t>
            </w:r>
          </w:p>
        </w:tc>
      </w:tr>
      <w:tr w:rsidR="0048321E" w:rsidRPr="0048321E" w14:paraId="116D046C" w14:textId="77777777" w:rsidTr="0048321E">
        <w:trPr>
          <w:trHeight w:val="315"/>
        </w:trPr>
        <w:tc>
          <w:tcPr>
            <w:tcW w:w="10720" w:type="dxa"/>
            <w:hideMark/>
          </w:tcPr>
          <w:p w14:paraId="2B1A1F15" w14:textId="77777777" w:rsidR="0048321E" w:rsidRPr="0048321E" w:rsidRDefault="0048321E">
            <w:pPr>
              <w:rPr>
                <w:rFonts w:ascii="Times New Roman" w:hAnsi="Times New Roman" w:cs="Times New Roman"/>
                <w:b/>
                <w:bCs/>
                <w:sz w:val="24"/>
                <w:szCs w:val="24"/>
              </w:rPr>
            </w:pPr>
            <w:r w:rsidRPr="0048321E">
              <w:rPr>
                <w:rFonts w:ascii="Times New Roman" w:hAnsi="Times New Roman" w:cs="Times New Roman"/>
                <w:b/>
                <w:bCs/>
                <w:sz w:val="24"/>
                <w:szCs w:val="24"/>
              </w:rPr>
              <w:t>II.  Ukupno opremanje dječjeg igrališta</w:t>
            </w:r>
          </w:p>
        </w:tc>
        <w:tc>
          <w:tcPr>
            <w:tcW w:w="1960" w:type="dxa"/>
            <w:noWrap/>
            <w:hideMark/>
          </w:tcPr>
          <w:p w14:paraId="2427441E" w14:textId="77777777" w:rsidR="0048321E" w:rsidRPr="0048321E" w:rsidRDefault="0048321E" w:rsidP="0048321E">
            <w:pPr>
              <w:rPr>
                <w:rFonts w:ascii="Times New Roman" w:hAnsi="Times New Roman" w:cs="Times New Roman"/>
                <w:b/>
                <w:sz w:val="24"/>
                <w:szCs w:val="24"/>
              </w:rPr>
            </w:pPr>
            <w:r w:rsidRPr="0048321E">
              <w:rPr>
                <w:rFonts w:ascii="Times New Roman" w:hAnsi="Times New Roman" w:cs="Times New Roman"/>
                <w:b/>
                <w:sz w:val="24"/>
                <w:szCs w:val="24"/>
              </w:rPr>
              <w:t>42.037,50</w:t>
            </w:r>
          </w:p>
        </w:tc>
      </w:tr>
      <w:tr w:rsidR="0048321E" w:rsidRPr="0048321E" w14:paraId="4CF25CC9" w14:textId="77777777" w:rsidTr="0048321E">
        <w:trPr>
          <w:trHeight w:val="315"/>
        </w:trPr>
        <w:tc>
          <w:tcPr>
            <w:tcW w:w="10720" w:type="dxa"/>
            <w:shd w:val="clear" w:color="auto" w:fill="D9D9D9" w:themeFill="background1" w:themeFillShade="D9"/>
            <w:hideMark/>
          </w:tcPr>
          <w:p w14:paraId="1E4F6EB1" w14:textId="739987A0" w:rsidR="0048321E" w:rsidRPr="0048321E" w:rsidRDefault="0048321E" w:rsidP="0048321E">
            <w:pPr>
              <w:rPr>
                <w:rFonts w:ascii="Times New Roman" w:hAnsi="Times New Roman" w:cs="Times New Roman"/>
                <w:b/>
                <w:bCs/>
                <w:sz w:val="24"/>
                <w:szCs w:val="24"/>
              </w:rPr>
            </w:pPr>
            <w:r w:rsidRPr="0048321E">
              <w:rPr>
                <w:rFonts w:ascii="Times New Roman" w:hAnsi="Times New Roman" w:cs="Times New Roman"/>
                <w:b/>
                <w:bCs/>
                <w:sz w:val="24"/>
                <w:szCs w:val="24"/>
              </w:rPr>
              <w:t xml:space="preserve">UKUPNO GRAĐEVINSKI </w:t>
            </w:r>
            <w:r>
              <w:rPr>
                <w:rFonts w:ascii="Times New Roman" w:hAnsi="Times New Roman" w:cs="Times New Roman"/>
                <w:b/>
                <w:bCs/>
                <w:sz w:val="24"/>
                <w:szCs w:val="24"/>
              </w:rPr>
              <w:t>RADOVI</w:t>
            </w:r>
            <w:r w:rsidRPr="0048321E">
              <w:rPr>
                <w:rFonts w:ascii="Times New Roman" w:hAnsi="Times New Roman" w:cs="Times New Roman"/>
                <w:b/>
                <w:bCs/>
                <w:sz w:val="24"/>
                <w:szCs w:val="24"/>
              </w:rPr>
              <w:t xml:space="preserve"> I OPREMANJE  I + II (s PDV-om)</w:t>
            </w:r>
          </w:p>
        </w:tc>
        <w:tc>
          <w:tcPr>
            <w:tcW w:w="1960" w:type="dxa"/>
            <w:shd w:val="clear" w:color="auto" w:fill="D9D9D9" w:themeFill="background1" w:themeFillShade="D9"/>
            <w:noWrap/>
            <w:hideMark/>
          </w:tcPr>
          <w:p w14:paraId="68562C67" w14:textId="77777777" w:rsidR="0048321E" w:rsidRPr="0048321E" w:rsidRDefault="0048321E" w:rsidP="0048321E">
            <w:pPr>
              <w:rPr>
                <w:rFonts w:ascii="Times New Roman" w:hAnsi="Times New Roman" w:cs="Times New Roman"/>
                <w:b/>
                <w:sz w:val="24"/>
                <w:szCs w:val="24"/>
              </w:rPr>
            </w:pPr>
            <w:r w:rsidRPr="0048321E">
              <w:rPr>
                <w:rFonts w:ascii="Times New Roman" w:hAnsi="Times New Roman" w:cs="Times New Roman"/>
                <w:b/>
                <w:sz w:val="24"/>
                <w:szCs w:val="24"/>
              </w:rPr>
              <w:t>167.925,00</w:t>
            </w:r>
          </w:p>
        </w:tc>
      </w:tr>
      <w:tr w:rsidR="0048321E" w:rsidRPr="0048321E" w14:paraId="5604858F" w14:textId="77777777" w:rsidTr="0048321E">
        <w:trPr>
          <w:trHeight w:val="315"/>
        </w:trPr>
        <w:tc>
          <w:tcPr>
            <w:tcW w:w="10720" w:type="dxa"/>
            <w:hideMark/>
          </w:tcPr>
          <w:p w14:paraId="08DE5E0B" w14:textId="77777777" w:rsidR="0048321E" w:rsidRPr="0048321E" w:rsidRDefault="0048321E">
            <w:pPr>
              <w:rPr>
                <w:rFonts w:ascii="Times New Roman" w:hAnsi="Times New Roman" w:cs="Times New Roman"/>
                <w:b/>
                <w:bCs/>
                <w:sz w:val="24"/>
                <w:szCs w:val="24"/>
              </w:rPr>
            </w:pPr>
            <w:r w:rsidRPr="0048321E">
              <w:rPr>
                <w:rFonts w:ascii="Times New Roman" w:hAnsi="Times New Roman" w:cs="Times New Roman"/>
                <w:b/>
                <w:bCs/>
                <w:sz w:val="24"/>
                <w:szCs w:val="24"/>
              </w:rPr>
              <w:t>III. Priprema projekta-konzultantske usluge</w:t>
            </w:r>
          </w:p>
        </w:tc>
        <w:tc>
          <w:tcPr>
            <w:tcW w:w="1960" w:type="dxa"/>
            <w:noWrap/>
            <w:hideMark/>
          </w:tcPr>
          <w:p w14:paraId="55CA895D" w14:textId="77777777" w:rsidR="0048321E" w:rsidRPr="0048321E" w:rsidRDefault="0048321E" w:rsidP="0048321E">
            <w:pPr>
              <w:rPr>
                <w:rFonts w:ascii="Times New Roman" w:hAnsi="Times New Roman" w:cs="Times New Roman"/>
                <w:sz w:val="24"/>
                <w:szCs w:val="24"/>
              </w:rPr>
            </w:pPr>
            <w:r w:rsidRPr="0048321E">
              <w:rPr>
                <w:rFonts w:ascii="Times New Roman" w:hAnsi="Times New Roman" w:cs="Times New Roman"/>
                <w:sz w:val="24"/>
                <w:szCs w:val="24"/>
              </w:rPr>
              <w:t>5.000,00</w:t>
            </w:r>
          </w:p>
        </w:tc>
      </w:tr>
      <w:tr w:rsidR="0048321E" w:rsidRPr="0048321E" w14:paraId="127F1C32" w14:textId="77777777" w:rsidTr="0048321E">
        <w:trPr>
          <w:trHeight w:val="315"/>
        </w:trPr>
        <w:tc>
          <w:tcPr>
            <w:tcW w:w="10720" w:type="dxa"/>
            <w:hideMark/>
          </w:tcPr>
          <w:p w14:paraId="06849173" w14:textId="77777777" w:rsidR="0048321E" w:rsidRPr="0048321E" w:rsidRDefault="0048321E">
            <w:pPr>
              <w:rPr>
                <w:rFonts w:ascii="Times New Roman" w:hAnsi="Times New Roman" w:cs="Times New Roman"/>
                <w:b/>
                <w:bCs/>
                <w:sz w:val="24"/>
                <w:szCs w:val="24"/>
              </w:rPr>
            </w:pPr>
            <w:r w:rsidRPr="0048321E">
              <w:rPr>
                <w:rFonts w:ascii="Times New Roman" w:hAnsi="Times New Roman" w:cs="Times New Roman"/>
                <w:b/>
                <w:bCs/>
                <w:sz w:val="24"/>
                <w:szCs w:val="24"/>
              </w:rPr>
              <w:t>IV. Priprema i provedba postupka nabave - konzultantske usluge</w:t>
            </w:r>
          </w:p>
        </w:tc>
        <w:tc>
          <w:tcPr>
            <w:tcW w:w="1960" w:type="dxa"/>
            <w:noWrap/>
            <w:hideMark/>
          </w:tcPr>
          <w:p w14:paraId="26CC9BBB" w14:textId="77777777" w:rsidR="0048321E" w:rsidRPr="0048321E" w:rsidRDefault="0048321E" w:rsidP="0048321E">
            <w:pPr>
              <w:rPr>
                <w:rFonts w:ascii="Times New Roman" w:hAnsi="Times New Roman" w:cs="Times New Roman"/>
                <w:sz w:val="24"/>
                <w:szCs w:val="24"/>
              </w:rPr>
            </w:pPr>
            <w:r w:rsidRPr="0048321E">
              <w:rPr>
                <w:rFonts w:ascii="Times New Roman" w:hAnsi="Times New Roman" w:cs="Times New Roman"/>
                <w:sz w:val="24"/>
                <w:szCs w:val="24"/>
              </w:rPr>
              <w:t>6.250,00</w:t>
            </w:r>
          </w:p>
        </w:tc>
      </w:tr>
      <w:tr w:rsidR="0048321E" w:rsidRPr="0048321E" w14:paraId="3278232F" w14:textId="77777777" w:rsidTr="0048321E">
        <w:trPr>
          <w:trHeight w:val="315"/>
        </w:trPr>
        <w:tc>
          <w:tcPr>
            <w:tcW w:w="10720" w:type="dxa"/>
            <w:shd w:val="clear" w:color="auto" w:fill="D9D9D9" w:themeFill="background1" w:themeFillShade="D9"/>
            <w:hideMark/>
          </w:tcPr>
          <w:p w14:paraId="316953AD" w14:textId="68C46D84" w:rsidR="0048321E" w:rsidRPr="0048321E" w:rsidRDefault="0048321E">
            <w:pPr>
              <w:rPr>
                <w:rFonts w:ascii="Times New Roman" w:hAnsi="Times New Roman" w:cs="Times New Roman"/>
                <w:b/>
                <w:bCs/>
                <w:sz w:val="24"/>
                <w:szCs w:val="24"/>
              </w:rPr>
            </w:pPr>
            <w:r w:rsidRPr="0048321E">
              <w:rPr>
                <w:rFonts w:ascii="Times New Roman" w:hAnsi="Times New Roman" w:cs="Times New Roman"/>
                <w:b/>
                <w:bCs/>
                <w:sz w:val="24"/>
                <w:szCs w:val="24"/>
              </w:rPr>
              <w:t>UKUPNO KONZULTANTSKE USLUGE (III+IV)</w:t>
            </w:r>
            <w:r>
              <w:rPr>
                <w:rFonts w:ascii="Times New Roman" w:hAnsi="Times New Roman" w:cs="Times New Roman"/>
                <w:b/>
                <w:bCs/>
                <w:sz w:val="24"/>
                <w:szCs w:val="24"/>
              </w:rPr>
              <w:t xml:space="preserve"> </w:t>
            </w:r>
            <w:r w:rsidRPr="0048321E">
              <w:rPr>
                <w:rFonts w:ascii="Times New Roman" w:hAnsi="Times New Roman" w:cs="Times New Roman"/>
                <w:b/>
                <w:bCs/>
                <w:sz w:val="24"/>
                <w:szCs w:val="24"/>
              </w:rPr>
              <w:t>(s PDV-om)</w:t>
            </w:r>
          </w:p>
        </w:tc>
        <w:tc>
          <w:tcPr>
            <w:tcW w:w="1960" w:type="dxa"/>
            <w:shd w:val="clear" w:color="auto" w:fill="D9D9D9" w:themeFill="background1" w:themeFillShade="D9"/>
            <w:noWrap/>
            <w:hideMark/>
          </w:tcPr>
          <w:p w14:paraId="30BBDF74" w14:textId="77777777" w:rsidR="0048321E" w:rsidRPr="0048321E" w:rsidRDefault="0048321E" w:rsidP="0048321E">
            <w:pPr>
              <w:rPr>
                <w:rFonts w:ascii="Times New Roman" w:hAnsi="Times New Roman" w:cs="Times New Roman"/>
                <w:b/>
                <w:sz w:val="24"/>
                <w:szCs w:val="24"/>
              </w:rPr>
            </w:pPr>
            <w:r w:rsidRPr="0048321E">
              <w:rPr>
                <w:rFonts w:ascii="Times New Roman" w:hAnsi="Times New Roman" w:cs="Times New Roman"/>
                <w:b/>
                <w:sz w:val="24"/>
                <w:szCs w:val="24"/>
              </w:rPr>
              <w:t>11.250,00</w:t>
            </w:r>
          </w:p>
        </w:tc>
      </w:tr>
      <w:tr w:rsidR="0048321E" w:rsidRPr="0048321E" w14:paraId="29035347" w14:textId="77777777" w:rsidTr="0048321E">
        <w:trPr>
          <w:trHeight w:val="315"/>
        </w:trPr>
        <w:tc>
          <w:tcPr>
            <w:tcW w:w="10720" w:type="dxa"/>
            <w:shd w:val="clear" w:color="auto" w:fill="A6A6A6" w:themeFill="background1" w:themeFillShade="A6"/>
            <w:hideMark/>
          </w:tcPr>
          <w:p w14:paraId="45EA84D6" w14:textId="77777777" w:rsidR="0048321E" w:rsidRPr="0048321E" w:rsidRDefault="0048321E">
            <w:pPr>
              <w:rPr>
                <w:rFonts w:ascii="Times New Roman" w:hAnsi="Times New Roman" w:cs="Times New Roman"/>
                <w:b/>
                <w:bCs/>
                <w:sz w:val="24"/>
                <w:szCs w:val="24"/>
              </w:rPr>
            </w:pPr>
            <w:r w:rsidRPr="0048321E">
              <w:rPr>
                <w:rFonts w:ascii="Times New Roman" w:hAnsi="Times New Roman" w:cs="Times New Roman"/>
                <w:b/>
                <w:bCs/>
                <w:sz w:val="24"/>
                <w:szCs w:val="24"/>
              </w:rPr>
              <w:t>SVEUKUPNA VRIJEDNOST PROJEKTA    I + II + III (s PDV-om)</w:t>
            </w:r>
          </w:p>
        </w:tc>
        <w:tc>
          <w:tcPr>
            <w:tcW w:w="1960" w:type="dxa"/>
            <w:shd w:val="clear" w:color="auto" w:fill="A6A6A6" w:themeFill="background1" w:themeFillShade="A6"/>
            <w:noWrap/>
            <w:hideMark/>
          </w:tcPr>
          <w:p w14:paraId="50F6D983" w14:textId="77777777" w:rsidR="0048321E" w:rsidRPr="0048321E" w:rsidRDefault="0048321E" w:rsidP="0048321E">
            <w:pPr>
              <w:rPr>
                <w:rFonts w:ascii="Times New Roman" w:hAnsi="Times New Roman" w:cs="Times New Roman"/>
                <w:b/>
                <w:sz w:val="24"/>
                <w:szCs w:val="24"/>
              </w:rPr>
            </w:pPr>
            <w:r w:rsidRPr="0048321E">
              <w:rPr>
                <w:rFonts w:ascii="Times New Roman" w:hAnsi="Times New Roman" w:cs="Times New Roman"/>
                <w:b/>
                <w:sz w:val="24"/>
                <w:szCs w:val="24"/>
              </w:rPr>
              <w:t>179.175,00</w:t>
            </w:r>
          </w:p>
        </w:tc>
      </w:tr>
      <w:tr w:rsidR="0048321E" w:rsidRPr="0048321E" w14:paraId="2A11A588" w14:textId="77777777" w:rsidTr="0048321E">
        <w:trPr>
          <w:trHeight w:val="315"/>
        </w:trPr>
        <w:tc>
          <w:tcPr>
            <w:tcW w:w="10720" w:type="dxa"/>
            <w:hideMark/>
          </w:tcPr>
          <w:p w14:paraId="7F9E98B7" w14:textId="77777777" w:rsidR="0048321E" w:rsidRPr="0048321E" w:rsidRDefault="0048321E" w:rsidP="0048321E">
            <w:pPr>
              <w:rPr>
                <w:rFonts w:ascii="Times New Roman" w:hAnsi="Times New Roman" w:cs="Times New Roman"/>
                <w:b/>
                <w:bCs/>
                <w:i/>
                <w:iCs/>
                <w:sz w:val="24"/>
                <w:szCs w:val="24"/>
              </w:rPr>
            </w:pPr>
            <w:r w:rsidRPr="0048321E">
              <w:rPr>
                <w:rFonts w:ascii="Times New Roman" w:hAnsi="Times New Roman" w:cs="Times New Roman"/>
                <w:b/>
                <w:bCs/>
                <w:i/>
                <w:iCs/>
                <w:sz w:val="24"/>
                <w:szCs w:val="24"/>
              </w:rPr>
              <w:t>IZRAČUN PRIHVATLJIVIH TROŠKOVA</w:t>
            </w:r>
          </w:p>
        </w:tc>
        <w:tc>
          <w:tcPr>
            <w:tcW w:w="1960" w:type="dxa"/>
            <w:noWrap/>
            <w:hideMark/>
          </w:tcPr>
          <w:p w14:paraId="0255A117" w14:textId="77777777" w:rsidR="0048321E" w:rsidRPr="0048321E" w:rsidRDefault="0048321E">
            <w:pPr>
              <w:rPr>
                <w:rFonts w:ascii="Times New Roman" w:hAnsi="Times New Roman" w:cs="Times New Roman"/>
                <w:sz w:val="24"/>
                <w:szCs w:val="24"/>
              </w:rPr>
            </w:pPr>
            <w:r w:rsidRPr="0048321E">
              <w:rPr>
                <w:rFonts w:ascii="Times New Roman" w:hAnsi="Times New Roman" w:cs="Times New Roman"/>
                <w:sz w:val="24"/>
                <w:szCs w:val="24"/>
              </w:rPr>
              <w:t> </w:t>
            </w:r>
          </w:p>
        </w:tc>
      </w:tr>
      <w:tr w:rsidR="0048321E" w:rsidRPr="0048321E" w14:paraId="1B78915D" w14:textId="77777777" w:rsidTr="0048321E">
        <w:trPr>
          <w:trHeight w:val="375"/>
        </w:trPr>
        <w:tc>
          <w:tcPr>
            <w:tcW w:w="10720" w:type="dxa"/>
            <w:hideMark/>
          </w:tcPr>
          <w:p w14:paraId="02081267" w14:textId="77777777" w:rsidR="0048321E" w:rsidRPr="0048321E" w:rsidRDefault="0048321E">
            <w:pPr>
              <w:rPr>
                <w:rFonts w:ascii="Times New Roman" w:hAnsi="Times New Roman" w:cs="Times New Roman"/>
                <w:sz w:val="24"/>
                <w:szCs w:val="24"/>
              </w:rPr>
            </w:pPr>
            <w:r w:rsidRPr="0048321E">
              <w:rPr>
                <w:rFonts w:ascii="Times New Roman" w:hAnsi="Times New Roman" w:cs="Times New Roman"/>
                <w:sz w:val="24"/>
                <w:szCs w:val="24"/>
              </w:rPr>
              <w:t xml:space="preserve">Ukupan iznos prihvatljivih troškova (građevinski radovi i opremanje, bez općih troškova za pripremu projekta) </w:t>
            </w:r>
          </w:p>
        </w:tc>
        <w:tc>
          <w:tcPr>
            <w:tcW w:w="1960" w:type="dxa"/>
            <w:noWrap/>
            <w:hideMark/>
          </w:tcPr>
          <w:p w14:paraId="0AB6A22F" w14:textId="77777777" w:rsidR="0048321E" w:rsidRPr="0048321E" w:rsidRDefault="0048321E" w:rsidP="0048321E">
            <w:pPr>
              <w:rPr>
                <w:rFonts w:ascii="Times New Roman" w:hAnsi="Times New Roman" w:cs="Times New Roman"/>
                <w:sz w:val="24"/>
                <w:szCs w:val="24"/>
              </w:rPr>
            </w:pPr>
            <w:r w:rsidRPr="0048321E">
              <w:rPr>
                <w:rFonts w:ascii="Times New Roman" w:hAnsi="Times New Roman" w:cs="Times New Roman"/>
                <w:sz w:val="24"/>
                <w:szCs w:val="24"/>
              </w:rPr>
              <w:t>167.925,00</w:t>
            </w:r>
          </w:p>
        </w:tc>
      </w:tr>
      <w:tr w:rsidR="0048321E" w:rsidRPr="0048321E" w14:paraId="62F7D62E" w14:textId="77777777" w:rsidTr="0048321E">
        <w:trPr>
          <w:trHeight w:val="315"/>
        </w:trPr>
        <w:tc>
          <w:tcPr>
            <w:tcW w:w="10720" w:type="dxa"/>
            <w:hideMark/>
          </w:tcPr>
          <w:p w14:paraId="7B6D4E4D" w14:textId="77777777" w:rsidR="0048321E" w:rsidRPr="0048321E" w:rsidRDefault="0048321E">
            <w:pPr>
              <w:rPr>
                <w:rFonts w:ascii="Times New Roman" w:hAnsi="Times New Roman" w:cs="Times New Roman"/>
                <w:sz w:val="24"/>
                <w:szCs w:val="24"/>
              </w:rPr>
            </w:pPr>
            <w:r w:rsidRPr="0048321E">
              <w:rPr>
                <w:rFonts w:ascii="Times New Roman" w:hAnsi="Times New Roman" w:cs="Times New Roman"/>
                <w:sz w:val="24"/>
                <w:szCs w:val="24"/>
              </w:rPr>
              <w:t xml:space="preserve">Prihvatljivi iznos troškova pripreme projekta – konzultantskih usluga, 2% od 167.925,00 kn </w:t>
            </w:r>
          </w:p>
        </w:tc>
        <w:tc>
          <w:tcPr>
            <w:tcW w:w="1960" w:type="dxa"/>
            <w:noWrap/>
            <w:hideMark/>
          </w:tcPr>
          <w:p w14:paraId="2B61D367" w14:textId="77777777" w:rsidR="0048321E" w:rsidRPr="0048321E" w:rsidRDefault="0048321E" w:rsidP="0048321E">
            <w:pPr>
              <w:rPr>
                <w:rFonts w:ascii="Times New Roman" w:hAnsi="Times New Roman" w:cs="Times New Roman"/>
                <w:sz w:val="24"/>
                <w:szCs w:val="24"/>
              </w:rPr>
            </w:pPr>
            <w:r w:rsidRPr="0048321E">
              <w:rPr>
                <w:rFonts w:ascii="Times New Roman" w:hAnsi="Times New Roman" w:cs="Times New Roman"/>
                <w:sz w:val="24"/>
                <w:szCs w:val="24"/>
              </w:rPr>
              <w:t>3.358,50</w:t>
            </w:r>
          </w:p>
        </w:tc>
      </w:tr>
      <w:tr w:rsidR="0048321E" w:rsidRPr="0048321E" w14:paraId="1B617654" w14:textId="77777777" w:rsidTr="0048321E">
        <w:trPr>
          <w:trHeight w:val="315"/>
        </w:trPr>
        <w:tc>
          <w:tcPr>
            <w:tcW w:w="10720" w:type="dxa"/>
            <w:hideMark/>
          </w:tcPr>
          <w:p w14:paraId="58E092A7" w14:textId="77777777" w:rsidR="0048321E" w:rsidRPr="0048321E" w:rsidRDefault="0048321E">
            <w:pPr>
              <w:rPr>
                <w:rFonts w:ascii="Times New Roman" w:hAnsi="Times New Roman" w:cs="Times New Roman"/>
                <w:sz w:val="24"/>
                <w:szCs w:val="24"/>
              </w:rPr>
            </w:pPr>
            <w:r w:rsidRPr="0048321E">
              <w:rPr>
                <w:rFonts w:ascii="Times New Roman" w:hAnsi="Times New Roman" w:cs="Times New Roman"/>
                <w:sz w:val="24"/>
                <w:szCs w:val="24"/>
              </w:rPr>
              <w:t>Prihvatljivi iznos troškova pripreme i provedbe postupka nabave</w:t>
            </w:r>
          </w:p>
        </w:tc>
        <w:tc>
          <w:tcPr>
            <w:tcW w:w="1960" w:type="dxa"/>
            <w:noWrap/>
            <w:hideMark/>
          </w:tcPr>
          <w:p w14:paraId="3A66F8BE" w14:textId="77777777" w:rsidR="0048321E" w:rsidRPr="0048321E" w:rsidRDefault="0048321E" w:rsidP="0048321E">
            <w:pPr>
              <w:rPr>
                <w:rFonts w:ascii="Times New Roman" w:hAnsi="Times New Roman" w:cs="Times New Roman"/>
                <w:sz w:val="24"/>
                <w:szCs w:val="24"/>
              </w:rPr>
            </w:pPr>
            <w:r w:rsidRPr="0048321E">
              <w:rPr>
                <w:rFonts w:ascii="Times New Roman" w:hAnsi="Times New Roman" w:cs="Times New Roman"/>
                <w:sz w:val="24"/>
                <w:szCs w:val="24"/>
              </w:rPr>
              <w:t>6.250,00</w:t>
            </w:r>
          </w:p>
        </w:tc>
      </w:tr>
      <w:tr w:rsidR="0048321E" w:rsidRPr="0048321E" w14:paraId="6353E8F0" w14:textId="77777777" w:rsidTr="0048321E">
        <w:trPr>
          <w:trHeight w:val="315"/>
        </w:trPr>
        <w:tc>
          <w:tcPr>
            <w:tcW w:w="10720" w:type="dxa"/>
            <w:shd w:val="clear" w:color="auto" w:fill="D9D9D9" w:themeFill="background1" w:themeFillShade="D9"/>
            <w:hideMark/>
          </w:tcPr>
          <w:p w14:paraId="05053E2D" w14:textId="77777777" w:rsidR="0048321E" w:rsidRPr="0048321E" w:rsidRDefault="0048321E">
            <w:pPr>
              <w:rPr>
                <w:rFonts w:ascii="Times New Roman" w:hAnsi="Times New Roman" w:cs="Times New Roman"/>
                <w:b/>
                <w:sz w:val="24"/>
                <w:szCs w:val="24"/>
              </w:rPr>
            </w:pPr>
            <w:r w:rsidRPr="0048321E">
              <w:rPr>
                <w:rFonts w:ascii="Times New Roman" w:hAnsi="Times New Roman" w:cs="Times New Roman"/>
                <w:b/>
                <w:sz w:val="24"/>
                <w:szCs w:val="24"/>
              </w:rPr>
              <w:t>UKUPAN  IZNOS PRIHVATLJIVIH TROŠKOVA</w:t>
            </w:r>
          </w:p>
        </w:tc>
        <w:tc>
          <w:tcPr>
            <w:tcW w:w="1960" w:type="dxa"/>
            <w:shd w:val="clear" w:color="auto" w:fill="D9D9D9" w:themeFill="background1" w:themeFillShade="D9"/>
            <w:noWrap/>
            <w:hideMark/>
          </w:tcPr>
          <w:p w14:paraId="352EE6AA" w14:textId="77777777" w:rsidR="0048321E" w:rsidRPr="0048321E" w:rsidRDefault="0048321E" w:rsidP="0048321E">
            <w:pPr>
              <w:rPr>
                <w:rFonts w:ascii="Times New Roman" w:hAnsi="Times New Roman" w:cs="Times New Roman"/>
                <w:b/>
                <w:sz w:val="24"/>
                <w:szCs w:val="24"/>
              </w:rPr>
            </w:pPr>
            <w:r w:rsidRPr="0048321E">
              <w:rPr>
                <w:rFonts w:ascii="Times New Roman" w:hAnsi="Times New Roman" w:cs="Times New Roman"/>
                <w:b/>
                <w:sz w:val="24"/>
                <w:szCs w:val="24"/>
              </w:rPr>
              <w:t>177.533,50</w:t>
            </w:r>
          </w:p>
        </w:tc>
      </w:tr>
      <w:tr w:rsidR="0048321E" w:rsidRPr="0048321E" w14:paraId="2F61DF76" w14:textId="77777777" w:rsidTr="0048321E">
        <w:trPr>
          <w:trHeight w:val="405"/>
        </w:trPr>
        <w:tc>
          <w:tcPr>
            <w:tcW w:w="10720" w:type="dxa"/>
            <w:shd w:val="clear" w:color="auto" w:fill="A6A6A6" w:themeFill="background1" w:themeFillShade="A6"/>
            <w:hideMark/>
          </w:tcPr>
          <w:p w14:paraId="251C2F95" w14:textId="77777777" w:rsidR="0048321E" w:rsidRPr="0048321E" w:rsidRDefault="0048321E">
            <w:pPr>
              <w:rPr>
                <w:rFonts w:ascii="Times New Roman" w:hAnsi="Times New Roman" w:cs="Times New Roman"/>
                <w:b/>
                <w:bCs/>
                <w:sz w:val="24"/>
                <w:szCs w:val="24"/>
                <w:u w:val="double"/>
              </w:rPr>
            </w:pPr>
            <w:r w:rsidRPr="0048321E">
              <w:rPr>
                <w:rFonts w:ascii="Times New Roman" w:hAnsi="Times New Roman" w:cs="Times New Roman"/>
                <w:b/>
                <w:bCs/>
                <w:sz w:val="24"/>
                <w:szCs w:val="24"/>
                <w:u w:val="double"/>
              </w:rPr>
              <w:t>IZNOS POTPORE ZA DODJELU (Intenzitet potpore: 80% od ukupnog iznosa prihvatljivih troškova)</w:t>
            </w:r>
          </w:p>
        </w:tc>
        <w:tc>
          <w:tcPr>
            <w:tcW w:w="1960" w:type="dxa"/>
            <w:shd w:val="clear" w:color="auto" w:fill="A6A6A6" w:themeFill="background1" w:themeFillShade="A6"/>
            <w:noWrap/>
            <w:hideMark/>
          </w:tcPr>
          <w:p w14:paraId="455A2C4A" w14:textId="77777777" w:rsidR="0048321E" w:rsidRPr="0048321E" w:rsidRDefault="0048321E" w:rsidP="0048321E">
            <w:pPr>
              <w:rPr>
                <w:rFonts w:ascii="Times New Roman" w:hAnsi="Times New Roman" w:cs="Times New Roman"/>
                <w:b/>
                <w:sz w:val="24"/>
                <w:szCs w:val="24"/>
              </w:rPr>
            </w:pPr>
            <w:r w:rsidRPr="0048321E">
              <w:rPr>
                <w:rFonts w:ascii="Times New Roman" w:hAnsi="Times New Roman" w:cs="Times New Roman"/>
                <w:b/>
                <w:sz w:val="24"/>
                <w:szCs w:val="24"/>
              </w:rPr>
              <w:t>142.026,80</w:t>
            </w:r>
          </w:p>
        </w:tc>
      </w:tr>
      <w:tr w:rsidR="0048321E" w:rsidRPr="0048321E" w14:paraId="44BEEF53" w14:textId="77777777" w:rsidTr="0048321E">
        <w:trPr>
          <w:trHeight w:val="375"/>
        </w:trPr>
        <w:tc>
          <w:tcPr>
            <w:tcW w:w="10720" w:type="dxa"/>
            <w:hideMark/>
          </w:tcPr>
          <w:p w14:paraId="58C67DC5" w14:textId="77777777" w:rsidR="0048321E" w:rsidRPr="0048321E" w:rsidRDefault="0048321E" w:rsidP="0048321E">
            <w:pPr>
              <w:rPr>
                <w:rFonts w:ascii="Times New Roman" w:hAnsi="Times New Roman" w:cs="Times New Roman"/>
                <w:b/>
                <w:bCs/>
                <w:i/>
                <w:iCs/>
                <w:sz w:val="24"/>
                <w:szCs w:val="24"/>
              </w:rPr>
            </w:pPr>
            <w:r w:rsidRPr="0048321E">
              <w:rPr>
                <w:rFonts w:ascii="Times New Roman" w:hAnsi="Times New Roman" w:cs="Times New Roman"/>
                <w:b/>
                <w:bCs/>
                <w:i/>
                <w:iCs/>
                <w:sz w:val="24"/>
                <w:szCs w:val="24"/>
              </w:rPr>
              <w:t>REKAPITULACIJA</w:t>
            </w:r>
          </w:p>
        </w:tc>
        <w:tc>
          <w:tcPr>
            <w:tcW w:w="1960" w:type="dxa"/>
            <w:noWrap/>
            <w:hideMark/>
          </w:tcPr>
          <w:p w14:paraId="51D3C87B" w14:textId="77777777" w:rsidR="0048321E" w:rsidRPr="0048321E" w:rsidRDefault="0048321E">
            <w:pPr>
              <w:rPr>
                <w:rFonts w:ascii="Times New Roman" w:hAnsi="Times New Roman" w:cs="Times New Roman"/>
                <w:sz w:val="24"/>
                <w:szCs w:val="24"/>
              </w:rPr>
            </w:pPr>
            <w:r w:rsidRPr="0048321E">
              <w:rPr>
                <w:rFonts w:ascii="Times New Roman" w:hAnsi="Times New Roman" w:cs="Times New Roman"/>
                <w:sz w:val="24"/>
                <w:szCs w:val="24"/>
              </w:rPr>
              <w:t> </w:t>
            </w:r>
          </w:p>
        </w:tc>
      </w:tr>
      <w:tr w:rsidR="0048321E" w:rsidRPr="0048321E" w14:paraId="2B7D9B0D" w14:textId="77777777" w:rsidTr="0048321E">
        <w:trPr>
          <w:trHeight w:val="315"/>
        </w:trPr>
        <w:tc>
          <w:tcPr>
            <w:tcW w:w="10720" w:type="dxa"/>
            <w:hideMark/>
          </w:tcPr>
          <w:p w14:paraId="6BF0186B" w14:textId="77777777" w:rsidR="0048321E" w:rsidRPr="0048321E" w:rsidRDefault="0048321E">
            <w:pPr>
              <w:rPr>
                <w:rFonts w:ascii="Times New Roman" w:hAnsi="Times New Roman" w:cs="Times New Roman"/>
                <w:b/>
                <w:bCs/>
                <w:sz w:val="24"/>
                <w:szCs w:val="24"/>
              </w:rPr>
            </w:pPr>
            <w:r w:rsidRPr="0048321E">
              <w:rPr>
                <w:rFonts w:ascii="Times New Roman" w:hAnsi="Times New Roman" w:cs="Times New Roman"/>
                <w:b/>
                <w:bCs/>
                <w:sz w:val="24"/>
                <w:szCs w:val="24"/>
              </w:rPr>
              <w:t>Iznos potpore</w:t>
            </w:r>
          </w:p>
        </w:tc>
        <w:tc>
          <w:tcPr>
            <w:tcW w:w="1960" w:type="dxa"/>
            <w:noWrap/>
            <w:hideMark/>
          </w:tcPr>
          <w:p w14:paraId="74E5B5D5" w14:textId="77777777" w:rsidR="0048321E" w:rsidRPr="0048321E" w:rsidRDefault="0048321E" w:rsidP="0048321E">
            <w:pPr>
              <w:rPr>
                <w:rFonts w:ascii="Times New Roman" w:hAnsi="Times New Roman" w:cs="Times New Roman"/>
                <w:sz w:val="24"/>
                <w:szCs w:val="24"/>
              </w:rPr>
            </w:pPr>
            <w:r w:rsidRPr="0048321E">
              <w:rPr>
                <w:rFonts w:ascii="Times New Roman" w:hAnsi="Times New Roman" w:cs="Times New Roman"/>
                <w:sz w:val="24"/>
                <w:szCs w:val="24"/>
              </w:rPr>
              <w:t>142.026,80</w:t>
            </w:r>
          </w:p>
        </w:tc>
      </w:tr>
      <w:tr w:rsidR="0048321E" w:rsidRPr="0048321E" w14:paraId="03CA1CF5" w14:textId="77777777" w:rsidTr="0048321E">
        <w:trPr>
          <w:trHeight w:val="315"/>
        </w:trPr>
        <w:tc>
          <w:tcPr>
            <w:tcW w:w="10720" w:type="dxa"/>
            <w:hideMark/>
          </w:tcPr>
          <w:p w14:paraId="0CB20024" w14:textId="77777777" w:rsidR="0048321E" w:rsidRPr="0048321E" w:rsidRDefault="0048321E">
            <w:pPr>
              <w:rPr>
                <w:rFonts w:ascii="Times New Roman" w:hAnsi="Times New Roman" w:cs="Times New Roman"/>
                <w:b/>
                <w:bCs/>
                <w:sz w:val="24"/>
                <w:szCs w:val="24"/>
              </w:rPr>
            </w:pPr>
            <w:r w:rsidRPr="0048321E">
              <w:rPr>
                <w:rFonts w:ascii="Times New Roman" w:hAnsi="Times New Roman" w:cs="Times New Roman"/>
                <w:b/>
                <w:bCs/>
                <w:sz w:val="24"/>
                <w:szCs w:val="24"/>
              </w:rPr>
              <w:t>Iznos vlastitog financiranja iz općinskog proračuna</w:t>
            </w:r>
          </w:p>
        </w:tc>
        <w:tc>
          <w:tcPr>
            <w:tcW w:w="1960" w:type="dxa"/>
            <w:noWrap/>
            <w:hideMark/>
          </w:tcPr>
          <w:p w14:paraId="23BC2452" w14:textId="77777777" w:rsidR="0048321E" w:rsidRPr="0048321E" w:rsidRDefault="0048321E" w:rsidP="0048321E">
            <w:pPr>
              <w:rPr>
                <w:rFonts w:ascii="Times New Roman" w:hAnsi="Times New Roman" w:cs="Times New Roman"/>
                <w:sz w:val="24"/>
                <w:szCs w:val="24"/>
              </w:rPr>
            </w:pPr>
            <w:r w:rsidRPr="0048321E">
              <w:rPr>
                <w:rFonts w:ascii="Times New Roman" w:hAnsi="Times New Roman" w:cs="Times New Roman"/>
                <w:sz w:val="24"/>
                <w:szCs w:val="24"/>
              </w:rPr>
              <w:t>37.148,20</w:t>
            </w:r>
          </w:p>
        </w:tc>
      </w:tr>
      <w:tr w:rsidR="0048321E" w:rsidRPr="0048321E" w14:paraId="342991A3" w14:textId="77777777" w:rsidTr="0048321E">
        <w:trPr>
          <w:trHeight w:val="315"/>
        </w:trPr>
        <w:tc>
          <w:tcPr>
            <w:tcW w:w="10720" w:type="dxa"/>
            <w:hideMark/>
          </w:tcPr>
          <w:p w14:paraId="7BC59B32" w14:textId="77777777" w:rsidR="0048321E" w:rsidRPr="0048321E" w:rsidRDefault="0048321E">
            <w:pPr>
              <w:rPr>
                <w:rFonts w:ascii="Times New Roman" w:hAnsi="Times New Roman" w:cs="Times New Roman"/>
                <w:b/>
                <w:bCs/>
                <w:sz w:val="24"/>
                <w:szCs w:val="24"/>
              </w:rPr>
            </w:pPr>
            <w:r w:rsidRPr="0048321E">
              <w:rPr>
                <w:rFonts w:ascii="Times New Roman" w:hAnsi="Times New Roman" w:cs="Times New Roman"/>
                <w:b/>
                <w:bCs/>
                <w:sz w:val="24"/>
                <w:szCs w:val="24"/>
              </w:rPr>
              <w:t>Iznos ukupne investicije</w:t>
            </w:r>
          </w:p>
        </w:tc>
        <w:tc>
          <w:tcPr>
            <w:tcW w:w="1960" w:type="dxa"/>
            <w:noWrap/>
            <w:hideMark/>
          </w:tcPr>
          <w:p w14:paraId="66DFD635" w14:textId="77777777" w:rsidR="0048321E" w:rsidRPr="0048321E" w:rsidRDefault="0048321E" w:rsidP="0048321E">
            <w:pPr>
              <w:rPr>
                <w:rFonts w:ascii="Times New Roman" w:hAnsi="Times New Roman" w:cs="Times New Roman"/>
                <w:sz w:val="24"/>
                <w:szCs w:val="24"/>
              </w:rPr>
            </w:pPr>
            <w:r w:rsidRPr="0048321E">
              <w:rPr>
                <w:rFonts w:ascii="Times New Roman" w:hAnsi="Times New Roman" w:cs="Times New Roman"/>
                <w:sz w:val="24"/>
                <w:szCs w:val="24"/>
              </w:rPr>
              <w:t>179.175,00</w:t>
            </w:r>
          </w:p>
        </w:tc>
      </w:tr>
    </w:tbl>
    <w:p w14:paraId="79FD63F3" w14:textId="13F1E40C" w:rsidR="001D12F1" w:rsidRPr="0048321E" w:rsidRDefault="001D12F1" w:rsidP="001C7532">
      <w:pPr>
        <w:rPr>
          <w:rFonts w:ascii="Times New Roman" w:hAnsi="Times New Roman" w:cs="Times New Roman"/>
          <w:sz w:val="24"/>
          <w:szCs w:val="24"/>
        </w:rPr>
      </w:pPr>
    </w:p>
    <w:p w14:paraId="08B5FEFC" w14:textId="43A100BE" w:rsidR="006A742D" w:rsidRPr="0048321E" w:rsidRDefault="00036D85" w:rsidP="0093730F">
      <w:pPr>
        <w:jc w:val="both"/>
        <w:rPr>
          <w:rFonts w:ascii="Times New Roman" w:hAnsi="Times New Roman" w:cs="Times New Roman"/>
          <w:sz w:val="24"/>
          <w:szCs w:val="24"/>
        </w:rPr>
      </w:pPr>
      <w:r w:rsidRPr="0048321E">
        <w:rPr>
          <w:rFonts w:ascii="Times New Roman" w:hAnsi="Times New Roman" w:cs="Times New Roman"/>
          <w:sz w:val="24"/>
          <w:szCs w:val="24"/>
        </w:rPr>
        <w:t xml:space="preserve">Iz tablice financijskog izračuna projekta vidljivo je da ukupna vrijednost projekta iznosi </w:t>
      </w:r>
      <w:r w:rsidR="0048321E">
        <w:rPr>
          <w:rFonts w:ascii="Times New Roman" w:hAnsi="Times New Roman" w:cs="Times New Roman"/>
          <w:sz w:val="24"/>
          <w:szCs w:val="24"/>
        </w:rPr>
        <w:t>179.175</w:t>
      </w:r>
      <w:r w:rsidRPr="0048321E">
        <w:rPr>
          <w:rFonts w:ascii="Times New Roman" w:hAnsi="Times New Roman" w:cs="Times New Roman"/>
          <w:sz w:val="24"/>
          <w:szCs w:val="24"/>
        </w:rPr>
        <w:t>,00 kn</w:t>
      </w:r>
      <w:r w:rsidR="00BE0DD2" w:rsidRPr="0048321E">
        <w:rPr>
          <w:rFonts w:ascii="Times New Roman" w:hAnsi="Times New Roman" w:cs="Times New Roman"/>
          <w:sz w:val="24"/>
          <w:szCs w:val="24"/>
        </w:rPr>
        <w:t>.</w:t>
      </w:r>
      <w:r w:rsidR="0048321E">
        <w:rPr>
          <w:rFonts w:ascii="Times New Roman" w:hAnsi="Times New Roman" w:cs="Times New Roman"/>
          <w:sz w:val="24"/>
          <w:szCs w:val="24"/>
        </w:rPr>
        <w:t xml:space="preserve"> Prihvatljivi troškovi iznose 177.533,50 HRK s PDV-om.</w:t>
      </w:r>
      <w:r w:rsidR="00BE0DD2" w:rsidRPr="0048321E">
        <w:rPr>
          <w:rFonts w:ascii="Times New Roman" w:hAnsi="Times New Roman" w:cs="Times New Roman"/>
          <w:sz w:val="24"/>
          <w:szCs w:val="24"/>
        </w:rPr>
        <w:t xml:space="preserve"> Sukladno uvjetima natječaja, </w:t>
      </w:r>
      <w:r w:rsidR="0048321E">
        <w:rPr>
          <w:rFonts w:ascii="Times New Roman" w:hAnsi="Times New Roman" w:cs="Times New Roman"/>
          <w:sz w:val="24"/>
          <w:szCs w:val="24"/>
        </w:rPr>
        <w:t>intenzitet</w:t>
      </w:r>
      <w:r w:rsidR="00BE0DD2" w:rsidRPr="0048321E">
        <w:rPr>
          <w:rFonts w:ascii="Times New Roman" w:hAnsi="Times New Roman" w:cs="Times New Roman"/>
          <w:sz w:val="24"/>
          <w:szCs w:val="24"/>
        </w:rPr>
        <w:t xml:space="preserve"> potpore </w:t>
      </w:r>
      <w:r w:rsidR="0048321E">
        <w:rPr>
          <w:rFonts w:ascii="Times New Roman" w:hAnsi="Times New Roman" w:cs="Times New Roman"/>
          <w:sz w:val="24"/>
          <w:szCs w:val="24"/>
        </w:rPr>
        <w:t>iznosi 80% od prihvatljivih troškova ulaganja odnosno</w:t>
      </w:r>
      <w:r w:rsidR="00BE0DD2" w:rsidRPr="0048321E">
        <w:rPr>
          <w:rFonts w:ascii="Times New Roman" w:hAnsi="Times New Roman" w:cs="Times New Roman"/>
          <w:sz w:val="24"/>
          <w:szCs w:val="24"/>
        </w:rPr>
        <w:t xml:space="preserve"> </w:t>
      </w:r>
      <w:r w:rsidR="0048321E">
        <w:rPr>
          <w:rFonts w:ascii="Times New Roman" w:hAnsi="Times New Roman" w:cs="Times New Roman"/>
          <w:sz w:val="24"/>
          <w:szCs w:val="24"/>
        </w:rPr>
        <w:t>142</w:t>
      </w:r>
      <w:r w:rsidR="00BE0DD2" w:rsidRPr="0048321E">
        <w:rPr>
          <w:rFonts w:ascii="Times New Roman" w:hAnsi="Times New Roman" w:cs="Times New Roman"/>
          <w:sz w:val="24"/>
          <w:szCs w:val="24"/>
        </w:rPr>
        <w:t xml:space="preserve">.026,80 kn. Slijedom navedenog, iznos vlastitog financiranja (iz općinskog proračuna) iznosi </w:t>
      </w:r>
      <w:r w:rsidR="0048321E" w:rsidRPr="0048321E">
        <w:rPr>
          <w:rFonts w:ascii="Times New Roman" w:hAnsi="Times New Roman" w:cs="Times New Roman"/>
          <w:sz w:val="24"/>
          <w:szCs w:val="24"/>
        </w:rPr>
        <w:t>37.148,20</w:t>
      </w:r>
      <w:r w:rsidR="0048321E">
        <w:rPr>
          <w:rFonts w:ascii="Times New Roman" w:hAnsi="Times New Roman" w:cs="Times New Roman"/>
          <w:sz w:val="24"/>
          <w:szCs w:val="24"/>
        </w:rPr>
        <w:t xml:space="preserve"> </w:t>
      </w:r>
      <w:r w:rsidR="00BE0DD2" w:rsidRPr="0048321E">
        <w:rPr>
          <w:rFonts w:ascii="Times New Roman" w:hAnsi="Times New Roman" w:cs="Times New Roman"/>
          <w:sz w:val="24"/>
          <w:szCs w:val="24"/>
        </w:rPr>
        <w:t>kn.</w:t>
      </w:r>
    </w:p>
    <w:p w14:paraId="5D34D08A" w14:textId="77777777" w:rsidR="004C5DE6" w:rsidRPr="008A64B2" w:rsidRDefault="004C5DE6" w:rsidP="0093730F">
      <w:pPr>
        <w:jc w:val="both"/>
        <w:rPr>
          <w:rFonts w:ascii="Times New Roman" w:hAnsi="Times New Roman" w:cs="Times New Roman"/>
          <w:color w:val="000000"/>
          <w:sz w:val="24"/>
          <w:szCs w:val="24"/>
        </w:rPr>
      </w:pPr>
    </w:p>
    <w:p w14:paraId="4903CEA1" w14:textId="77777777" w:rsidR="00280542" w:rsidRPr="008A64B2" w:rsidRDefault="005C0461" w:rsidP="00343F54">
      <w:pPr>
        <w:spacing w:after="120"/>
        <w:jc w:val="both"/>
        <w:rPr>
          <w:rFonts w:ascii="Times New Roman" w:hAnsi="Times New Roman" w:cs="Times New Roman"/>
          <w:color w:val="000000"/>
          <w:sz w:val="24"/>
          <w:szCs w:val="24"/>
        </w:rPr>
      </w:pPr>
      <w:r w:rsidRPr="008A64B2">
        <w:rPr>
          <w:rFonts w:ascii="Times New Roman" w:hAnsi="Times New Roman" w:cs="Times New Roman"/>
          <w:color w:val="000000"/>
          <w:sz w:val="24"/>
          <w:szCs w:val="24"/>
        </w:rPr>
        <w:t>3.</w:t>
      </w:r>
      <w:r w:rsidR="001D12F1" w:rsidRPr="008A64B2">
        <w:rPr>
          <w:rFonts w:ascii="Times New Roman" w:hAnsi="Times New Roman" w:cs="Times New Roman"/>
          <w:color w:val="000000"/>
          <w:sz w:val="24"/>
          <w:szCs w:val="24"/>
        </w:rPr>
        <w:t>9</w:t>
      </w:r>
      <w:r w:rsidRPr="008A64B2">
        <w:rPr>
          <w:rFonts w:ascii="Times New Roman" w:hAnsi="Times New Roman" w:cs="Times New Roman"/>
          <w:color w:val="000000"/>
          <w:sz w:val="24"/>
          <w:szCs w:val="24"/>
        </w:rPr>
        <w:t xml:space="preserve">. </w:t>
      </w:r>
      <w:r w:rsidR="00C06154" w:rsidRPr="008A64B2">
        <w:rPr>
          <w:rFonts w:ascii="Times New Roman" w:hAnsi="Times New Roman" w:cs="Times New Roman"/>
          <w:color w:val="000000"/>
          <w:sz w:val="24"/>
          <w:szCs w:val="24"/>
        </w:rPr>
        <w:t>ZAPOČETE AKTIVNOSTI GRAĐENJA</w:t>
      </w:r>
    </w:p>
    <w:p w14:paraId="4C6E98E4" w14:textId="2CCE2C4C" w:rsidR="009A40D5" w:rsidRPr="00AF27DE" w:rsidRDefault="00442227" w:rsidP="00AF27DE">
      <w:pPr>
        <w:jc w:val="both"/>
        <w:rPr>
          <w:rFonts w:ascii="Times New Roman" w:hAnsi="Times New Roman" w:cs="Times New Roman"/>
          <w:sz w:val="24"/>
          <w:szCs w:val="24"/>
        </w:rPr>
      </w:pPr>
      <w:r w:rsidRPr="00AF27DE">
        <w:rPr>
          <w:rFonts w:ascii="Times New Roman" w:hAnsi="Times New Roman" w:cs="Times New Roman"/>
          <w:sz w:val="24"/>
          <w:szCs w:val="24"/>
        </w:rPr>
        <w:t>Aktivnosti građenja nisu započele.</w:t>
      </w:r>
    </w:p>
    <w:p w14:paraId="49EC3C5E" w14:textId="77777777" w:rsidR="004962AE" w:rsidRPr="008A64B2" w:rsidRDefault="004962AE" w:rsidP="0093730F">
      <w:pPr>
        <w:jc w:val="both"/>
        <w:rPr>
          <w:rFonts w:ascii="Times New Roman" w:hAnsi="Times New Roman" w:cs="Times New Roman"/>
          <w:color w:val="000000"/>
          <w:sz w:val="24"/>
          <w:szCs w:val="24"/>
        </w:rPr>
      </w:pPr>
    </w:p>
    <w:p w14:paraId="06D4BE50" w14:textId="77777777" w:rsidR="005C0461" w:rsidRPr="008A64B2" w:rsidRDefault="005C0461" w:rsidP="0093730F">
      <w:pPr>
        <w:jc w:val="both"/>
        <w:rPr>
          <w:rFonts w:ascii="Times New Roman" w:hAnsi="Times New Roman" w:cs="Times New Roman"/>
          <w:b/>
          <w:color w:val="000000"/>
          <w:sz w:val="24"/>
          <w:szCs w:val="24"/>
        </w:rPr>
      </w:pPr>
      <w:r w:rsidRPr="008A64B2">
        <w:rPr>
          <w:rFonts w:ascii="Times New Roman" w:hAnsi="Times New Roman" w:cs="Times New Roman"/>
          <w:b/>
          <w:color w:val="000000"/>
          <w:sz w:val="24"/>
          <w:szCs w:val="24"/>
        </w:rPr>
        <w:lastRenderedPageBreak/>
        <w:t>4. DRUŠTVENA OPRAVDANOST PROJEKTA</w:t>
      </w:r>
    </w:p>
    <w:p w14:paraId="2A95C693" w14:textId="77777777" w:rsidR="005147C7" w:rsidRPr="008A64B2" w:rsidRDefault="00BD6C4C" w:rsidP="00343F54">
      <w:pPr>
        <w:spacing w:after="120"/>
        <w:jc w:val="both"/>
        <w:rPr>
          <w:rFonts w:ascii="Times New Roman" w:hAnsi="Times New Roman" w:cs="Times New Roman"/>
          <w:sz w:val="24"/>
          <w:szCs w:val="24"/>
        </w:rPr>
      </w:pPr>
      <w:r w:rsidRPr="008A64B2">
        <w:rPr>
          <w:rFonts w:ascii="Times New Roman" w:hAnsi="Times New Roman" w:cs="Times New Roman"/>
          <w:sz w:val="24"/>
          <w:szCs w:val="24"/>
        </w:rPr>
        <w:t>4.</w:t>
      </w:r>
      <w:r w:rsidR="009D227B" w:rsidRPr="008A64B2">
        <w:rPr>
          <w:rFonts w:ascii="Times New Roman" w:hAnsi="Times New Roman" w:cs="Times New Roman"/>
          <w:sz w:val="24"/>
          <w:szCs w:val="24"/>
        </w:rPr>
        <w:t>1</w:t>
      </w:r>
      <w:r w:rsidRPr="008A64B2">
        <w:rPr>
          <w:rFonts w:ascii="Times New Roman" w:hAnsi="Times New Roman" w:cs="Times New Roman"/>
          <w:sz w:val="24"/>
          <w:szCs w:val="24"/>
        </w:rPr>
        <w:t>. CILJANE SKUPINE I KRAJNJI KORISNICI</w:t>
      </w:r>
    </w:p>
    <w:p w14:paraId="72DC13C0" w14:textId="5D3A4055" w:rsidR="00B85A35" w:rsidRPr="005E0D55" w:rsidRDefault="00B85A35" w:rsidP="005E0D55">
      <w:pPr>
        <w:jc w:val="both"/>
        <w:rPr>
          <w:rFonts w:ascii="Times New Roman" w:hAnsi="Times New Roman" w:cs="Times New Roman"/>
          <w:sz w:val="24"/>
          <w:szCs w:val="24"/>
        </w:rPr>
      </w:pPr>
      <w:r w:rsidRPr="005E0D55">
        <w:rPr>
          <w:rFonts w:ascii="Times New Roman" w:hAnsi="Times New Roman" w:cs="Times New Roman"/>
          <w:sz w:val="24"/>
          <w:szCs w:val="24"/>
        </w:rPr>
        <w:t xml:space="preserve">Ciljane skupine projekta „Rekonstrukcija i opremanje dječjeg igrališta naselja </w:t>
      </w:r>
      <w:proofErr w:type="spellStart"/>
      <w:r w:rsidRPr="005E0D55">
        <w:rPr>
          <w:rFonts w:ascii="Times New Roman" w:hAnsi="Times New Roman" w:cs="Times New Roman"/>
          <w:sz w:val="24"/>
          <w:szCs w:val="24"/>
        </w:rPr>
        <w:t>Rogovići</w:t>
      </w:r>
      <w:proofErr w:type="spellEnd"/>
      <w:r w:rsidRPr="005E0D55">
        <w:rPr>
          <w:rFonts w:ascii="Times New Roman" w:hAnsi="Times New Roman" w:cs="Times New Roman"/>
          <w:sz w:val="24"/>
          <w:szCs w:val="24"/>
        </w:rPr>
        <w:t xml:space="preserve">“ </w:t>
      </w:r>
      <w:r w:rsidR="005E0D55">
        <w:rPr>
          <w:rFonts w:ascii="Times New Roman" w:hAnsi="Times New Roman" w:cs="Times New Roman"/>
          <w:sz w:val="24"/>
          <w:szCs w:val="24"/>
        </w:rPr>
        <w:t>je</w:t>
      </w:r>
      <w:r w:rsidRPr="005E0D55">
        <w:rPr>
          <w:rFonts w:ascii="Times New Roman" w:hAnsi="Times New Roman" w:cs="Times New Roman"/>
          <w:sz w:val="24"/>
          <w:szCs w:val="24"/>
        </w:rPr>
        <w:t>su:</w:t>
      </w:r>
    </w:p>
    <w:p w14:paraId="2A2DFC22" w14:textId="534BFAC8" w:rsidR="00B85A35" w:rsidRPr="005E0D55" w:rsidRDefault="00B85A35" w:rsidP="005E0D55">
      <w:pPr>
        <w:pStyle w:val="Odlomakpopisa"/>
        <w:numPr>
          <w:ilvl w:val="0"/>
          <w:numId w:val="11"/>
        </w:numPr>
        <w:jc w:val="both"/>
        <w:rPr>
          <w:rFonts w:ascii="Times New Roman" w:hAnsi="Times New Roman" w:cs="Times New Roman"/>
          <w:sz w:val="24"/>
          <w:szCs w:val="24"/>
        </w:rPr>
      </w:pPr>
      <w:r w:rsidRPr="005E0D55">
        <w:rPr>
          <w:rFonts w:ascii="Times New Roman" w:hAnsi="Times New Roman" w:cs="Times New Roman"/>
          <w:sz w:val="24"/>
          <w:szCs w:val="24"/>
        </w:rPr>
        <w:t xml:space="preserve">Djeca </w:t>
      </w:r>
      <w:r w:rsidR="005E0D55" w:rsidRPr="005E0D55">
        <w:rPr>
          <w:rFonts w:ascii="Times New Roman" w:hAnsi="Times New Roman" w:cs="Times New Roman"/>
          <w:sz w:val="24"/>
          <w:szCs w:val="24"/>
        </w:rPr>
        <w:t xml:space="preserve">i mladež </w:t>
      </w:r>
      <w:r w:rsidRPr="005E0D55">
        <w:rPr>
          <w:rFonts w:ascii="Times New Roman" w:hAnsi="Times New Roman" w:cs="Times New Roman"/>
          <w:sz w:val="24"/>
          <w:szCs w:val="24"/>
        </w:rPr>
        <w:t xml:space="preserve">naselja </w:t>
      </w:r>
      <w:proofErr w:type="spellStart"/>
      <w:r w:rsidRPr="005E0D55">
        <w:rPr>
          <w:rFonts w:ascii="Times New Roman" w:hAnsi="Times New Roman" w:cs="Times New Roman"/>
          <w:sz w:val="24"/>
          <w:szCs w:val="24"/>
        </w:rPr>
        <w:t>Rogovići</w:t>
      </w:r>
      <w:proofErr w:type="spellEnd"/>
      <w:r w:rsidRPr="005E0D55">
        <w:rPr>
          <w:rFonts w:ascii="Times New Roman" w:hAnsi="Times New Roman" w:cs="Times New Roman"/>
          <w:sz w:val="24"/>
          <w:szCs w:val="24"/>
        </w:rPr>
        <w:t xml:space="preserve"> i ostalih </w:t>
      </w:r>
      <w:r w:rsidR="005E0D55">
        <w:rPr>
          <w:rFonts w:ascii="Times New Roman" w:hAnsi="Times New Roman" w:cs="Times New Roman"/>
          <w:sz w:val="24"/>
          <w:szCs w:val="24"/>
        </w:rPr>
        <w:t>naselja</w:t>
      </w:r>
      <w:r w:rsidRPr="005E0D55">
        <w:rPr>
          <w:rFonts w:ascii="Times New Roman" w:hAnsi="Times New Roman" w:cs="Times New Roman"/>
          <w:sz w:val="24"/>
          <w:szCs w:val="24"/>
        </w:rPr>
        <w:t xml:space="preserve"> na području cijele Općine Kaštelir - Labinci / </w:t>
      </w:r>
      <w:proofErr w:type="spellStart"/>
      <w:r w:rsidRPr="005E0D55">
        <w:rPr>
          <w:rFonts w:ascii="Times New Roman" w:hAnsi="Times New Roman" w:cs="Times New Roman"/>
          <w:sz w:val="24"/>
          <w:szCs w:val="24"/>
        </w:rPr>
        <w:t>Castellier</w:t>
      </w:r>
      <w:r w:rsidR="00AF27DE" w:rsidRPr="005E0D55">
        <w:rPr>
          <w:rFonts w:ascii="Times New Roman" w:hAnsi="Times New Roman" w:cs="Times New Roman"/>
          <w:sz w:val="24"/>
          <w:szCs w:val="24"/>
        </w:rPr>
        <w:t>e</w:t>
      </w:r>
      <w:proofErr w:type="spellEnd"/>
      <w:r w:rsidRPr="005E0D55">
        <w:rPr>
          <w:rFonts w:ascii="Times New Roman" w:hAnsi="Times New Roman" w:cs="Times New Roman"/>
          <w:sz w:val="24"/>
          <w:szCs w:val="24"/>
        </w:rPr>
        <w:t>-Santa</w:t>
      </w:r>
      <w:r w:rsidR="00AF27DE" w:rsidRPr="005E0D55">
        <w:rPr>
          <w:rFonts w:ascii="Times New Roman" w:hAnsi="Times New Roman" w:cs="Times New Roman"/>
          <w:sz w:val="24"/>
          <w:szCs w:val="24"/>
        </w:rPr>
        <w:t xml:space="preserve"> </w:t>
      </w:r>
      <w:proofErr w:type="spellStart"/>
      <w:r w:rsidR="00AF27DE" w:rsidRPr="005E0D55">
        <w:rPr>
          <w:rFonts w:ascii="Times New Roman" w:hAnsi="Times New Roman" w:cs="Times New Roman"/>
          <w:sz w:val="24"/>
          <w:szCs w:val="24"/>
        </w:rPr>
        <w:t>Domenica</w:t>
      </w:r>
      <w:proofErr w:type="spellEnd"/>
      <w:r w:rsidR="00AF27DE" w:rsidRPr="005E0D55">
        <w:rPr>
          <w:rFonts w:ascii="Times New Roman" w:hAnsi="Times New Roman" w:cs="Times New Roman"/>
          <w:sz w:val="24"/>
          <w:szCs w:val="24"/>
        </w:rPr>
        <w:t xml:space="preserve"> (sveukupno 273 djece u dobi od 0 do 17 godina sukladno posljednjem popisu stanovništva iz 2011. godine)</w:t>
      </w:r>
    </w:p>
    <w:p w14:paraId="656247A9" w14:textId="4ECD57AC" w:rsidR="005E0D55" w:rsidRPr="005E0D55" w:rsidRDefault="005E0D55" w:rsidP="005E0D55">
      <w:pPr>
        <w:pStyle w:val="Odlomakpopisa"/>
        <w:numPr>
          <w:ilvl w:val="0"/>
          <w:numId w:val="11"/>
        </w:numPr>
        <w:jc w:val="both"/>
        <w:rPr>
          <w:rFonts w:ascii="Times New Roman" w:hAnsi="Times New Roman" w:cs="Times New Roman"/>
          <w:sz w:val="24"/>
          <w:szCs w:val="24"/>
        </w:rPr>
      </w:pPr>
      <w:r w:rsidRPr="005E0D55">
        <w:rPr>
          <w:rFonts w:ascii="Times New Roman" w:hAnsi="Times New Roman" w:cs="Times New Roman"/>
          <w:sz w:val="24"/>
          <w:szCs w:val="24"/>
        </w:rPr>
        <w:t xml:space="preserve">Ostalo lokalno stanovništvo, izletnici i turisti na području Općine Kaštelir - Labinci / </w:t>
      </w:r>
      <w:proofErr w:type="spellStart"/>
      <w:r w:rsidRPr="005E0D55">
        <w:rPr>
          <w:rFonts w:ascii="Times New Roman" w:hAnsi="Times New Roman" w:cs="Times New Roman"/>
          <w:sz w:val="24"/>
          <w:szCs w:val="24"/>
        </w:rPr>
        <w:t>Castellier</w:t>
      </w:r>
      <w:r>
        <w:rPr>
          <w:rFonts w:ascii="Times New Roman" w:hAnsi="Times New Roman" w:cs="Times New Roman"/>
          <w:sz w:val="24"/>
          <w:szCs w:val="24"/>
        </w:rPr>
        <w:t>e</w:t>
      </w:r>
      <w:proofErr w:type="spellEnd"/>
      <w:r w:rsidRPr="005E0D55">
        <w:rPr>
          <w:rFonts w:ascii="Times New Roman" w:hAnsi="Times New Roman" w:cs="Times New Roman"/>
          <w:sz w:val="24"/>
          <w:szCs w:val="24"/>
        </w:rPr>
        <w:t xml:space="preserve">-Santa </w:t>
      </w:r>
      <w:proofErr w:type="spellStart"/>
      <w:r w:rsidRPr="005E0D55">
        <w:rPr>
          <w:rFonts w:ascii="Times New Roman" w:hAnsi="Times New Roman" w:cs="Times New Roman"/>
          <w:sz w:val="24"/>
          <w:szCs w:val="24"/>
        </w:rPr>
        <w:t>Domenica</w:t>
      </w:r>
      <w:proofErr w:type="spellEnd"/>
      <w:r w:rsidRPr="005E0D55">
        <w:rPr>
          <w:rFonts w:ascii="Times New Roman" w:hAnsi="Times New Roman" w:cs="Times New Roman"/>
          <w:sz w:val="24"/>
          <w:szCs w:val="24"/>
        </w:rPr>
        <w:t xml:space="preserve"> koji će park koristiti kao mjesto okupljanja, druženja i odmora</w:t>
      </w:r>
    </w:p>
    <w:p w14:paraId="0C0BDE5A" w14:textId="49127D6B" w:rsidR="005E0D55" w:rsidRPr="005E0D55" w:rsidRDefault="005E0D55" w:rsidP="005E0D55">
      <w:pPr>
        <w:pStyle w:val="Odlomakpopisa"/>
        <w:numPr>
          <w:ilvl w:val="0"/>
          <w:numId w:val="11"/>
        </w:numPr>
        <w:jc w:val="both"/>
        <w:rPr>
          <w:rFonts w:ascii="Times New Roman" w:hAnsi="Times New Roman" w:cs="Times New Roman"/>
          <w:sz w:val="24"/>
          <w:szCs w:val="24"/>
        </w:rPr>
      </w:pPr>
      <w:r w:rsidRPr="005E0D55">
        <w:rPr>
          <w:rFonts w:ascii="Times New Roman" w:hAnsi="Times New Roman" w:cs="Times New Roman"/>
          <w:sz w:val="24"/>
          <w:szCs w:val="24"/>
        </w:rPr>
        <w:t>Djeca i mladež iz ostalih okolnih mjesta</w:t>
      </w:r>
    </w:p>
    <w:p w14:paraId="1DF037BF" w14:textId="3B92E91D" w:rsidR="005E0D55" w:rsidRPr="005E0D55" w:rsidRDefault="005E0D55" w:rsidP="005E0D55">
      <w:pPr>
        <w:jc w:val="both"/>
        <w:rPr>
          <w:rFonts w:ascii="Times New Roman" w:hAnsi="Times New Roman" w:cs="Times New Roman"/>
          <w:sz w:val="24"/>
          <w:szCs w:val="24"/>
        </w:rPr>
      </w:pPr>
      <w:r w:rsidRPr="005E0D55">
        <w:rPr>
          <w:rFonts w:ascii="Times New Roman" w:hAnsi="Times New Roman" w:cs="Times New Roman"/>
          <w:sz w:val="24"/>
          <w:szCs w:val="24"/>
        </w:rPr>
        <w:t>Krajnji korisnici jesu korisnici koji nisu direktno uključeni u provedbu projekta ali on na njih ima neposredan utjecaj:</w:t>
      </w:r>
    </w:p>
    <w:p w14:paraId="7E49D85A" w14:textId="1A50F2FD" w:rsidR="00B85A35" w:rsidRPr="005E0D55" w:rsidRDefault="005E0D55" w:rsidP="005E0D55">
      <w:pPr>
        <w:pStyle w:val="Odlomakpopisa"/>
        <w:numPr>
          <w:ilvl w:val="0"/>
          <w:numId w:val="11"/>
        </w:numPr>
        <w:jc w:val="both"/>
        <w:rPr>
          <w:rFonts w:ascii="Times New Roman" w:hAnsi="Times New Roman" w:cs="Times New Roman"/>
          <w:sz w:val="24"/>
          <w:szCs w:val="24"/>
        </w:rPr>
      </w:pPr>
      <w:r w:rsidRPr="005E0D55">
        <w:rPr>
          <w:rFonts w:ascii="Times New Roman" w:hAnsi="Times New Roman" w:cs="Times New Roman"/>
          <w:sz w:val="24"/>
          <w:szCs w:val="24"/>
        </w:rPr>
        <w:t>Roditelji, skrbnici, bake i djedovi djece i mladeži koj</w:t>
      </w:r>
      <w:r>
        <w:rPr>
          <w:rFonts w:ascii="Times New Roman" w:hAnsi="Times New Roman" w:cs="Times New Roman"/>
          <w:sz w:val="24"/>
          <w:szCs w:val="24"/>
        </w:rPr>
        <w:t>a</w:t>
      </w:r>
      <w:r w:rsidRPr="005E0D55">
        <w:rPr>
          <w:rFonts w:ascii="Times New Roman" w:hAnsi="Times New Roman" w:cs="Times New Roman"/>
          <w:sz w:val="24"/>
          <w:szCs w:val="24"/>
        </w:rPr>
        <w:t xml:space="preserve"> će svoje slobodno vrijeme provoditi u parku </w:t>
      </w:r>
    </w:p>
    <w:p w14:paraId="584A3D33" w14:textId="0B9283BE" w:rsidR="00B85A35" w:rsidRDefault="005E0D55" w:rsidP="005E0D55">
      <w:pPr>
        <w:pStyle w:val="Odlomakpopisa"/>
        <w:numPr>
          <w:ilvl w:val="0"/>
          <w:numId w:val="11"/>
        </w:numPr>
        <w:jc w:val="both"/>
        <w:rPr>
          <w:rFonts w:ascii="Times New Roman" w:hAnsi="Times New Roman" w:cs="Times New Roman"/>
          <w:sz w:val="24"/>
          <w:szCs w:val="24"/>
        </w:rPr>
      </w:pPr>
      <w:r w:rsidRPr="005E0D55">
        <w:rPr>
          <w:rFonts w:ascii="Times New Roman" w:hAnsi="Times New Roman" w:cs="Times New Roman"/>
          <w:sz w:val="24"/>
          <w:szCs w:val="24"/>
        </w:rPr>
        <w:t>Općina Kaštelir-Labinci-</w:t>
      </w:r>
      <w:proofErr w:type="spellStart"/>
      <w:r w:rsidRPr="005E0D55">
        <w:rPr>
          <w:rFonts w:ascii="Times New Roman" w:hAnsi="Times New Roman" w:cs="Times New Roman"/>
          <w:sz w:val="24"/>
          <w:szCs w:val="24"/>
        </w:rPr>
        <w:t>Castelliere</w:t>
      </w:r>
      <w:proofErr w:type="spellEnd"/>
      <w:r w:rsidRPr="005E0D55">
        <w:rPr>
          <w:rFonts w:ascii="Times New Roman" w:hAnsi="Times New Roman" w:cs="Times New Roman"/>
          <w:sz w:val="24"/>
          <w:szCs w:val="24"/>
        </w:rPr>
        <w:t>-</w:t>
      </w:r>
      <w:proofErr w:type="spellStart"/>
      <w:r w:rsidRPr="005E0D55">
        <w:rPr>
          <w:rFonts w:ascii="Times New Roman" w:hAnsi="Times New Roman" w:cs="Times New Roman"/>
          <w:sz w:val="24"/>
          <w:szCs w:val="24"/>
        </w:rPr>
        <w:t>S.Domenica</w:t>
      </w:r>
      <w:proofErr w:type="spellEnd"/>
      <w:r w:rsidRPr="005E0D55">
        <w:rPr>
          <w:rFonts w:ascii="Times New Roman" w:hAnsi="Times New Roman" w:cs="Times New Roman"/>
          <w:sz w:val="24"/>
          <w:szCs w:val="24"/>
        </w:rPr>
        <w:t xml:space="preserve"> kao jedinica lokalne samouprave koja realizacijom ulaganja kreira osnovnu pretpostavku za dugoročni, zdrav, aktivan i održiv razvoj Općine</w:t>
      </w:r>
    </w:p>
    <w:p w14:paraId="0ED4D58F" w14:textId="77777777" w:rsidR="005E0D55" w:rsidRPr="005E0D55" w:rsidRDefault="005E0D55" w:rsidP="001024D9">
      <w:pPr>
        <w:pStyle w:val="Odlomakpopisa"/>
        <w:jc w:val="both"/>
        <w:rPr>
          <w:rFonts w:ascii="Times New Roman" w:hAnsi="Times New Roman" w:cs="Times New Roman"/>
          <w:sz w:val="24"/>
          <w:szCs w:val="24"/>
        </w:rPr>
      </w:pPr>
    </w:p>
    <w:p w14:paraId="1FA43C04" w14:textId="761C2E72" w:rsidR="00280542" w:rsidRPr="008A64B2" w:rsidRDefault="00163F4B" w:rsidP="00343F54">
      <w:pPr>
        <w:spacing w:after="120"/>
        <w:jc w:val="both"/>
        <w:rPr>
          <w:rFonts w:ascii="Times New Roman" w:hAnsi="Times New Roman" w:cs="Times New Roman"/>
          <w:color w:val="000000"/>
          <w:sz w:val="24"/>
          <w:szCs w:val="24"/>
        </w:rPr>
      </w:pPr>
      <w:r w:rsidRPr="008A64B2">
        <w:rPr>
          <w:rFonts w:ascii="Times New Roman" w:hAnsi="Times New Roman" w:cs="Times New Roman"/>
          <w:color w:val="000000"/>
          <w:sz w:val="24"/>
          <w:szCs w:val="24"/>
        </w:rPr>
        <w:t>4.</w:t>
      </w:r>
      <w:r w:rsidR="009D227B" w:rsidRPr="008A64B2">
        <w:rPr>
          <w:rFonts w:ascii="Times New Roman" w:hAnsi="Times New Roman" w:cs="Times New Roman"/>
          <w:color w:val="000000"/>
          <w:sz w:val="24"/>
          <w:szCs w:val="24"/>
        </w:rPr>
        <w:t>2</w:t>
      </w:r>
      <w:r w:rsidRPr="008A64B2">
        <w:rPr>
          <w:rFonts w:ascii="Times New Roman" w:hAnsi="Times New Roman" w:cs="Times New Roman"/>
          <w:color w:val="000000"/>
          <w:sz w:val="24"/>
          <w:szCs w:val="24"/>
        </w:rPr>
        <w:t>. DRUŠTVENA OPRAVDANOST PROJEKTA SUKLADNO CILJEVIMA PROJEKTA</w:t>
      </w:r>
    </w:p>
    <w:p w14:paraId="494FEE7E" w14:textId="47D658E8" w:rsidR="00F61A66" w:rsidRPr="00521947" w:rsidRDefault="00A30375" w:rsidP="00A30375">
      <w:pPr>
        <w:jc w:val="both"/>
        <w:rPr>
          <w:rFonts w:ascii="Times New Roman" w:hAnsi="Times New Roman" w:cs="Times New Roman"/>
          <w:sz w:val="24"/>
          <w:szCs w:val="24"/>
        </w:rPr>
      </w:pPr>
      <w:r w:rsidRPr="00521947">
        <w:rPr>
          <w:rFonts w:ascii="Times New Roman" w:hAnsi="Times New Roman" w:cs="Times New Roman"/>
          <w:sz w:val="24"/>
          <w:szCs w:val="24"/>
        </w:rPr>
        <w:t xml:space="preserve">Na području Općine u razdoblju od 2009. do rujna 2018. ukupno je rođeno 152 djeteta. Hrvatska je uz 193 države potpisnica Konvencije o pravima </w:t>
      </w:r>
      <w:r w:rsidR="00B67ACF" w:rsidRPr="00521947">
        <w:rPr>
          <w:rFonts w:ascii="Times New Roman" w:hAnsi="Times New Roman" w:cs="Times New Roman"/>
          <w:sz w:val="24"/>
          <w:szCs w:val="24"/>
        </w:rPr>
        <w:t>djeteta, međunarodnog dokumenta</w:t>
      </w:r>
      <w:r w:rsidRPr="00521947">
        <w:rPr>
          <w:rFonts w:ascii="Times New Roman" w:hAnsi="Times New Roman" w:cs="Times New Roman"/>
          <w:sz w:val="24"/>
          <w:szCs w:val="24"/>
        </w:rPr>
        <w:t xml:space="preserve">. Prema Konvenciji, svako dijete i mlada osoba do 18 godina ima pravo </w:t>
      </w:r>
      <w:r w:rsidR="00521947" w:rsidRPr="00521947">
        <w:rPr>
          <w:rFonts w:ascii="Times New Roman" w:hAnsi="Times New Roman" w:cs="Times New Roman"/>
          <w:sz w:val="24"/>
          <w:szCs w:val="24"/>
        </w:rPr>
        <w:t xml:space="preserve">i </w:t>
      </w:r>
      <w:r w:rsidRPr="00521947">
        <w:rPr>
          <w:rFonts w:ascii="Times New Roman" w:hAnsi="Times New Roman" w:cs="Times New Roman"/>
          <w:sz w:val="24"/>
          <w:szCs w:val="24"/>
        </w:rPr>
        <w:t xml:space="preserve">na igru, </w:t>
      </w:r>
      <w:r w:rsidR="00EE1E0C" w:rsidRPr="00521947">
        <w:rPr>
          <w:rFonts w:ascii="Times New Roman" w:hAnsi="Times New Roman" w:cs="Times New Roman"/>
          <w:sz w:val="24"/>
          <w:szCs w:val="24"/>
        </w:rPr>
        <w:t>uvažavanje, poštivanje</w:t>
      </w:r>
      <w:r w:rsidR="00B67ACF" w:rsidRPr="00521947">
        <w:rPr>
          <w:rFonts w:ascii="Times New Roman" w:hAnsi="Times New Roman" w:cs="Times New Roman"/>
          <w:sz w:val="24"/>
          <w:szCs w:val="24"/>
        </w:rPr>
        <w:t>.</w:t>
      </w:r>
      <w:r w:rsidR="00A65F5E" w:rsidRPr="00521947">
        <w:rPr>
          <w:rFonts w:ascii="Times New Roman" w:hAnsi="Times New Roman" w:cs="Times New Roman"/>
          <w:sz w:val="24"/>
          <w:szCs w:val="24"/>
        </w:rPr>
        <w:t xml:space="preserve"> </w:t>
      </w:r>
      <w:r w:rsidRPr="00521947">
        <w:rPr>
          <w:rFonts w:ascii="Times New Roman" w:hAnsi="Times New Roman" w:cs="Times New Roman"/>
          <w:sz w:val="24"/>
          <w:szCs w:val="24"/>
        </w:rPr>
        <w:t xml:space="preserve">Ovaj projekt </w:t>
      </w:r>
      <w:r w:rsidR="00B67ACF" w:rsidRPr="00521947">
        <w:rPr>
          <w:rFonts w:ascii="Times New Roman" w:hAnsi="Times New Roman" w:cs="Times New Roman"/>
          <w:sz w:val="24"/>
          <w:szCs w:val="24"/>
        </w:rPr>
        <w:t>predstavlja mali</w:t>
      </w:r>
      <w:r w:rsidRPr="00521947">
        <w:rPr>
          <w:rFonts w:ascii="Times New Roman" w:hAnsi="Times New Roman" w:cs="Times New Roman"/>
          <w:sz w:val="24"/>
          <w:szCs w:val="24"/>
        </w:rPr>
        <w:t xml:space="preserve"> ali značajan doprinos pravima djece na području </w:t>
      </w:r>
      <w:r w:rsidR="00521947" w:rsidRPr="00521947">
        <w:rPr>
          <w:rFonts w:ascii="Times New Roman" w:hAnsi="Times New Roman" w:cs="Times New Roman"/>
          <w:sz w:val="24"/>
          <w:szCs w:val="24"/>
        </w:rPr>
        <w:t>O</w:t>
      </w:r>
      <w:r w:rsidRPr="00521947">
        <w:rPr>
          <w:rFonts w:ascii="Times New Roman" w:hAnsi="Times New Roman" w:cs="Times New Roman"/>
          <w:sz w:val="24"/>
          <w:szCs w:val="24"/>
        </w:rPr>
        <w:t>pćine.</w:t>
      </w:r>
      <w:r w:rsidR="00A65F5E" w:rsidRPr="00521947">
        <w:rPr>
          <w:rFonts w:ascii="Times New Roman" w:hAnsi="Times New Roman" w:cs="Times New Roman"/>
          <w:sz w:val="24"/>
          <w:szCs w:val="24"/>
        </w:rPr>
        <w:t xml:space="preserve"> Budući da je naselje </w:t>
      </w:r>
      <w:proofErr w:type="spellStart"/>
      <w:r w:rsidR="00A65F5E" w:rsidRPr="00521947">
        <w:rPr>
          <w:rFonts w:ascii="Times New Roman" w:hAnsi="Times New Roman" w:cs="Times New Roman"/>
          <w:sz w:val="24"/>
          <w:szCs w:val="24"/>
        </w:rPr>
        <w:t>Rogovići</w:t>
      </w:r>
      <w:proofErr w:type="spellEnd"/>
      <w:r w:rsidR="00A65F5E" w:rsidRPr="00521947">
        <w:rPr>
          <w:rFonts w:ascii="Times New Roman" w:hAnsi="Times New Roman" w:cs="Times New Roman"/>
          <w:sz w:val="24"/>
          <w:szCs w:val="24"/>
        </w:rPr>
        <w:t xml:space="preserve"> geografski najudaljenije od </w:t>
      </w:r>
      <w:r w:rsidR="00B67ACF" w:rsidRPr="00521947">
        <w:rPr>
          <w:rFonts w:ascii="Times New Roman" w:hAnsi="Times New Roman" w:cs="Times New Roman"/>
          <w:sz w:val="24"/>
          <w:szCs w:val="24"/>
        </w:rPr>
        <w:t xml:space="preserve">centra </w:t>
      </w:r>
      <w:r w:rsidR="00A65F5E" w:rsidRPr="00521947">
        <w:rPr>
          <w:rFonts w:ascii="Times New Roman" w:hAnsi="Times New Roman" w:cs="Times New Roman"/>
          <w:sz w:val="24"/>
          <w:szCs w:val="24"/>
        </w:rPr>
        <w:t>naselja Kaštelir</w:t>
      </w:r>
      <w:r w:rsidR="00EE1E0C" w:rsidRPr="00521947">
        <w:rPr>
          <w:rFonts w:ascii="Times New Roman" w:hAnsi="Times New Roman" w:cs="Times New Roman"/>
          <w:sz w:val="24"/>
          <w:szCs w:val="24"/>
        </w:rPr>
        <w:t xml:space="preserve"> i preds</w:t>
      </w:r>
      <w:r w:rsidR="00B67ACF" w:rsidRPr="00521947">
        <w:rPr>
          <w:rFonts w:ascii="Times New Roman" w:hAnsi="Times New Roman" w:cs="Times New Roman"/>
          <w:sz w:val="24"/>
          <w:szCs w:val="24"/>
        </w:rPr>
        <w:t xml:space="preserve">tavlja zasebnu urbanu cjelinu bez </w:t>
      </w:r>
      <w:r w:rsidR="00EE1E0C" w:rsidRPr="00521947">
        <w:rPr>
          <w:rFonts w:ascii="Times New Roman" w:hAnsi="Times New Roman" w:cs="Times New Roman"/>
          <w:sz w:val="24"/>
          <w:szCs w:val="24"/>
        </w:rPr>
        <w:t>uređen</w:t>
      </w:r>
      <w:r w:rsidR="00B67ACF" w:rsidRPr="00521947">
        <w:rPr>
          <w:rFonts w:ascii="Times New Roman" w:hAnsi="Times New Roman" w:cs="Times New Roman"/>
          <w:sz w:val="24"/>
          <w:szCs w:val="24"/>
        </w:rPr>
        <w:t>og</w:t>
      </w:r>
      <w:r w:rsidR="00EE1E0C" w:rsidRPr="00521947">
        <w:rPr>
          <w:rFonts w:ascii="Times New Roman" w:hAnsi="Times New Roman" w:cs="Times New Roman"/>
          <w:sz w:val="24"/>
          <w:szCs w:val="24"/>
        </w:rPr>
        <w:t xml:space="preserve"> prostor</w:t>
      </w:r>
      <w:r w:rsidR="00B67ACF" w:rsidRPr="00521947">
        <w:rPr>
          <w:rFonts w:ascii="Times New Roman" w:hAnsi="Times New Roman" w:cs="Times New Roman"/>
          <w:sz w:val="24"/>
          <w:szCs w:val="24"/>
        </w:rPr>
        <w:t>a</w:t>
      </w:r>
      <w:r w:rsidR="00EE1E0C" w:rsidRPr="00521947">
        <w:rPr>
          <w:rFonts w:ascii="Times New Roman" w:hAnsi="Times New Roman" w:cs="Times New Roman"/>
          <w:sz w:val="24"/>
          <w:szCs w:val="24"/>
        </w:rPr>
        <w:t xml:space="preserve"> za okupljanje djece i igru,</w:t>
      </w:r>
      <w:r w:rsidR="00A65F5E" w:rsidRPr="00521947">
        <w:rPr>
          <w:rFonts w:ascii="Times New Roman" w:hAnsi="Times New Roman" w:cs="Times New Roman"/>
          <w:sz w:val="24"/>
          <w:szCs w:val="24"/>
        </w:rPr>
        <w:t xml:space="preserve"> opravdano je uložiti u rekonstrukci</w:t>
      </w:r>
      <w:r w:rsidR="00EE1E0C" w:rsidRPr="00521947">
        <w:rPr>
          <w:rFonts w:ascii="Times New Roman" w:hAnsi="Times New Roman" w:cs="Times New Roman"/>
          <w:sz w:val="24"/>
          <w:szCs w:val="24"/>
        </w:rPr>
        <w:t>ju postojećeg derutnog igrališta.</w:t>
      </w:r>
    </w:p>
    <w:p w14:paraId="0D2A51C5" w14:textId="6C715D1A" w:rsidR="00EE1E0C" w:rsidRDefault="00B67ACF" w:rsidP="00A30375">
      <w:pPr>
        <w:jc w:val="both"/>
        <w:rPr>
          <w:rFonts w:ascii="Times New Roman" w:hAnsi="Times New Roman" w:cs="Times New Roman"/>
          <w:sz w:val="24"/>
          <w:szCs w:val="24"/>
        </w:rPr>
      </w:pPr>
      <w:r w:rsidRPr="00521947">
        <w:rPr>
          <w:rFonts w:ascii="Times New Roman" w:hAnsi="Times New Roman" w:cs="Times New Roman"/>
          <w:sz w:val="24"/>
          <w:szCs w:val="24"/>
        </w:rPr>
        <w:t>U dječje igralište nije se godinama ulagalo te je sva oprema dotrajala i u vrlo lošem stanju i predstavlja opasnost za igru. Budući da je sigurnost djece i mladeži na prvom mjestu, nužno je stare sprave ukloniti i zamijeniti ih novim spravama kojima će se osigurati sigurno, kvalitetno i zdravo provođenje slobodnog vremena</w:t>
      </w:r>
      <w:r w:rsidR="00521947" w:rsidRPr="00521947">
        <w:rPr>
          <w:rFonts w:ascii="Times New Roman" w:hAnsi="Times New Roman" w:cs="Times New Roman"/>
          <w:sz w:val="24"/>
          <w:szCs w:val="24"/>
        </w:rPr>
        <w:t xml:space="preserve"> korisnika.</w:t>
      </w:r>
    </w:p>
    <w:p w14:paraId="540D9998" w14:textId="68FDC8B7" w:rsidR="00290B13" w:rsidRDefault="00290B13" w:rsidP="00A30375">
      <w:pPr>
        <w:jc w:val="both"/>
        <w:rPr>
          <w:rFonts w:ascii="Times New Roman" w:hAnsi="Times New Roman" w:cs="Times New Roman"/>
          <w:sz w:val="24"/>
          <w:szCs w:val="24"/>
        </w:rPr>
      </w:pPr>
    </w:p>
    <w:p w14:paraId="6B0A052C" w14:textId="4A67DD98" w:rsidR="00290B13" w:rsidRDefault="00290B13" w:rsidP="00A30375">
      <w:pPr>
        <w:jc w:val="both"/>
        <w:rPr>
          <w:rFonts w:ascii="Times New Roman" w:hAnsi="Times New Roman" w:cs="Times New Roman"/>
          <w:sz w:val="24"/>
          <w:szCs w:val="24"/>
        </w:rPr>
      </w:pPr>
    </w:p>
    <w:p w14:paraId="0DACEC29" w14:textId="6B0161C8" w:rsidR="00290B13" w:rsidRDefault="00290B13" w:rsidP="00A30375">
      <w:pPr>
        <w:jc w:val="both"/>
        <w:rPr>
          <w:rFonts w:ascii="Times New Roman" w:hAnsi="Times New Roman" w:cs="Times New Roman"/>
          <w:sz w:val="24"/>
          <w:szCs w:val="24"/>
        </w:rPr>
      </w:pPr>
    </w:p>
    <w:p w14:paraId="2F1121C7" w14:textId="7E4121E2" w:rsidR="00290B13" w:rsidRDefault="00290B13" w:rsidP="00A30375">
      <w:pPr>
        <w:jc w:val="both"/>
        <w:rPr>
          <w:rFonts w:ascii="Times New Roman" w:hAnsi="Times New Roman" w:cs="Times New Roman"/>
          <w:sz w:val="24"/>
          <w:szCs w:val="24"/>
        </w:rPr>
      </w:pPr>
    </w:p>
    <w:p w14:paraId="23BDDD1B" w14:textId="77777777" w:rsidR="00290B13" w:rsidRPr="008A64B2" w:rsidRDefault="00290B13" w:rsidP="00A30375">
      <w:pPr>
        <w:jc w:val="both"/>
        <w:rPr>
          <w:rFonts w:ascii="Times New Roman" w:hAnsi="Times New Roman" w:cs="Times New Roman"/>
          <w:sz w:val="24"/>
          <w:szCs w:val="24"/>
        </w:rPr>
      </w:pPr>
    </w:p>
    <w:p w14:paraId="68340BD1" w14:textId="77777777" w:rsidR="00D875C8" w:rsidRPr="008A64B2" w:rsidRDefault="00D875C8" w:rsidP="00D875C8">
      <w:pPr>
        <w:jc w:val="both"/>
        <w:rPr>
          <w:rFonts w:ascii="Times New Roman" w:hAnsi="Times New Roman" w:cs="Times New Roman"/>
          <w:b/>
          <w:color w:val="000000"/>
          <w:sz w:val="24"/>
          <w:szCs w:val="24"/>
        </w:rPr>
      </w:pPr>
      <w:r w:rsidRPr="008A64B2">
        <w:rPr>
          <w:rFonts w:ascii="Times New Roman" w:hAnsi="Times New Roman" w:cs="Times New Roman"/>
          <w:b/>
          <w:color w:val="000000"/>
          <w:sz w:val="24"/>
          <w:szCs w:val="24"/>
        </w:rPr>
        <w:lastRenderedPageBreak/>
        <w:t>5. POVEZANOST DJELATNOSTI UDRUGE/VJERSKE ZAJEDNICE S PROJEKTOM I DOKAZ DA JE HUMANITARNA/DRUŠTVENA DJELATNOST UDRUGE/VJERSKE ZAJEDNICE OD POSEBNOG INTERESA ZA LOKALNO STANOVNIŠTVO</w:t>
      </w:r>
    </w:p>
    <w:p w14:paraId="2FB62EE3" w14:textId="77777777" w:rsidR="00D875C8" w:rsidRPr="008A64B2" w:rsidRDefault="00D875C8" w:rsidP="00D875C8">
      <w:pPr>
        <w:spacing w:after="120"/>
        <w:jc w:val="both"/>
        <w:rPr>
          <w:rFonts w:ascii="Times New Roman" w:hAnsi="Times New Roman" w:cs="Times New Roman"/>
          <w:sz w:val="24"/>
          <w:szCs w:val="24"/>
        </w:rPr>
      </w:pPr>
      <w:r w:rsidRPr="008A64B2">
        <w:rPr>
          <w:rFonts w:ascii="Times New Roman" w:hAnsi="Times New Roman" w:cs="Times New Roman"/>
          <w:sz w:val="24"/>
          <w:szCs w:val="24"/>
        </w:rPr>
        <w:t>5.1. POVEZANOST DJELATNOSTI UDRUGE/VJERSKE ZAJEDNICE S PROJEKTOM</w:t>
      </w:r>
    </w:p>
    <w:p w14:paraId="36CB94C0" w14:textId="1F302116" w:rsidR="00D875C8" w:rsidRPr="008A64B2" w:rsidRDefault="00521947" w:rsidP="008A64B2">
      <w:pPr>
        <w:jc w:val="both"/>
        <w:rPr>
          <w:rFonts w:ascii="Times New Roman" w:hAnsi="Times New Roman" w:cs="Times New Roman"/>
          <w:sz w:val="24"/>
          <w:szCs w:val="24"/>
        </w:rPr>
      </w:pPr>
      <w:r>
        <w:rPr>
          <w:rFonts w:ascii="Times New Roman" w:hAnsi="Times New Roman" w:cs="Times New Roman"/>
          <w:sz w:val="24"/>
          <w:szCs w:val="24"/>
        </w:rPr>
        <w:t>Nije primjenjivo.</w:t>
      </w:r>
    </w:p>
    <w:p w14:paraId="445CF29E" w14:textId="77777777" w:rsidR="007A397B" w:rsidRPr="008A64B2" w:rsidRDefault="007A397B" w:rsidP="00D875C8">
      <w:pPr>
        <w:spacing w:after="120"/>
        <w:jc w:val="both"/>
        <w:rPr>
          <w:rFonts w:ascii="Times New Roman" w:hAnsi="Times New Roman" w:cs="Times New Roman"/>
          <w:sz w:val="24"/>
          <w:szCs w:val="24"/>
        </w:rPr>
      </w:pPr>
    </w:p>
    <w:p w14:paraId="3CD46686" w14:textId="77777777" w:rsidR="00D875C8" w:rsidRPr="008A64B2" w:rsidRDefault="00D875C8" w:rsidP="00D875C8">
      <w:pPr>
        <w:spacing w:after="120"/>
        <w:jc w:val="both"/>
        <w:rPr>
          <w:rFonts w:ascii="Times New Roman" w:hAnsi="Times New Roman" w:cs="Times New Roman"/>
          <w:sz w:val="24"/>
          <w:szCs w:val="24"/>
        </w:rPr>
      </w:pPr>
      <w:r w:rsidRPr="008A64B2">
        <w:rPr>
          <w:rFonts w:ascii="Times New Roman" w:hAnsi="Times New Roman" w:cs="Times New Roman"/>
          <w:sz w:val="24"/>
          <w:szCs w:val="24"/>
        </w:rPr>
        <w:t>5.2. DOKAZ DA SU HUMANITARNE I DRUŠTVENE DJELATNOSTI UDRUGE/VJERSKE ZAJEDNICE OD POSEBNOG INTERESA ZA LOKALNO STANOVNIŠTVO</w:t>
      </w:r>
    </w:p>
    <w:p w14:paraId="3B8C9E84" w14:textId="77777777" w:rsidR="00521947" w:rsidRPr="008A64B2" w:rsidRDefault="00521947" w:rsidP="00521947">
      <w:pPr>
        <w:jc w:val="both"/>
        <w:rPr>
          <w:rFonts w:ascii="Times New Roman" w:hAnsi="Times New Roman" w:cs="Times New Roman"/>
          <w:sz w:val="24"/>
          <w:szCs w:val="24"/>
        </w:rPr>
      </w:pPr>
      <w:r>
        <w:rPr>
          <w:rFonts w:ascii="Times New Roman" w:hAnsi="Times New Roman" w:cs="Times New Roman"/>
          <w:sz w:val="24"/>
          <w:szCs w:val="24"/>
        </w:rPr>
        <w:t>Nije primjenjivo.</w:t>
      </w:r>
    </w:p>
    <w:p w14:paraId="564F3004" w14:textId="2DBFCE0F" w:rsidR="008B7581" w:rsidRDefault="008B7581">
      <w:pPr>
        <w:rPr>
          <w:rFonts w:ascii="Times New Roman" w:hAnsi="Times New Roman" w:cs="Times New Roman"/>
          <w:b/>
          <w:sz w:val="24"/>
          <w:szCs w:val="24"/>
        </w:rPr>
      </w:pPr>
    </w:p>
    <w:p w14:paraId="0C9B074F" w14:textId="315BEC98" w:rsidR="00BD6C4C" w:rsidRPr="008A64B2" w:rsidRDefault="00D875C8" w:rsidP="0093730F">
      <w:pPr>
        <w:jc w:val="both"/>
        <w:rPr>
          <w:rFonts w:ascii="Times New Roman" w:hAnsi="Times New Roman" w:cs="Times New Roman"/>
          <w:sz w:val="24"/>
          <w:szCs w:val="24"/>
        </w:rPr>
      </w:pPr>
      <w:r w:rsidRPr="008A64B2">
        <w:rPr>
          <w:rFonts w:ascii="Times New Roman" w:hAnsi="Times New Roman" w:cs="Times New Roman"/>
          <w:b/>
          <w:sz w:val="24"/>
          <w:szCs w:val="24"/>
        </w:rPr>
        <w:t>6</w:t>
      </w:r>
      <w:r w:rsidR="00BD6C4C" w:rsidRPr="008A64B2">
        <w:rPr>
          <w:rFonts w:ascii="Times New Roman" w:hAnsi="Times New Roman" w:cs="Times New Roman"/>
          <w:b/>
          <w:sz w:val="24"/>
          <w:szCs w:val="24"/>
        </w:rPr>
        <w:t>.</w:t>
      </w:r>
      <w:r w:rsidR="00A1159C">
        <w:rPr>
          <w:rFonts w:ascii="Times New Roman" w:hAnsi="Times New Roman" w:cs="Times New Roman"/>
          <w:b/>
          <w:sz w:val="24"/>
          <w:szCs w:val="24"/>
        </w:rPr>
        <w:t xml:space="preserve"> FINANCIJSKI KAPACITET NOSITELJA PROJEKTA</w:t>
      </w:r>
      <w:r w:rsidR="00DA6A7F" w:rsidRPr="008A64B2">
        <w:rPr>
          <w:rFonts w:ascii="Times New Roman" w:hAnsi="Times New Roman" w:cs="Times New Roman"/>
          <w:b/>
          <w:sz w:val="24"/>
          <w:szCs w:val="24"/>
        </w:rPr>
        <w:t xml:space="preserve"> </w:t>
      </w:r>
    </w:p>
    <w:p w14:paraId="2AE72AD0" w14:textId="77777777" w:rsidR="00F61A66" w:rsidRPr="008A64B2" w:rsidRDefault="006A6A1E" w:rsidP="00C649CD">
      <w:pPr>
        <w:spacing w:after="120"/>
        <w:jc w:val="both"/>
        <w:rPr>
          <w:rFonts w:ascii="Times New Roman" w:hAnsi="Times New Roman" w:cs="Times New Roman"/>
          <w:sz w:val="24"/>
          <w:szCs w:val="24"/>
        </w:rPr>
      </w:pPr>
      <w:r w:rsidRPr="008A64B2">
        <w:rPr>
          <w:rFonts w:ascii="Times New Roman" w:hAnsi="Times New Roman" w:cs="Times New Roman"/>
          <w:sz w:val="24"/>
          <w:szCs w:val="24"/>
        </w:rPr>
        <w:t>PLANIRANI IZVORI</w:t>
      </w:r>
      <w:r w:rsidR="00105A7C" w:rsidRPr="008A64B2">
        <w:rPr>
          <w:rFonts w:ascii="Times New Roman" w:hAnsi="Times New Roman" w:cs="Times New Roman"/>
          <w:sz w:val="24"/>
          <w:szCs w:val="24"/>
        </w:rPr>
        <w:t xml:space="preserve"> SREDSTAVA ZA PROVEDBU PROJEKTA</w:t>
      </w:r>
      <w:r w:rsidR="006F62F9" w:rsidRPr="008A64B2">
        <w:rPr>
          <w:rFonts w:ascii="Times New Roman" w:hAnsi="Times New Roman" w:cs="Times New Roman"/>
          <w:sz w:val="24"/>
          <w:szCs w:val="24"/>
        </w:rPr>
        <w:t>/OPERACIJE</w:t>
      </w:r>
    </w:p>
    <w:p w14:paraId="4307A9F1" w14:textId="07ACB0F5" w:rsidR="00AA6501" w:rsidRPr="006D239E" w:rsidRDefault="00744B9F" w:rsidP="0093730F">
      <w:pPr>
        <w:jc w:val="both"/>
        <w:rPr>
          <w:rFonts w:ascii="Times New Roman" w:hAnsi="Times New Roman" w:cs="Times New Roman"/>
          <w:sz w:val="24"/>
          <w:szCs w:val="24"/>
        </w:rPr>
      </w:pPr>
      <w:r w:rsidRPr="006D239E">
        <w:rPr>
          <w:rFonts w:ascii="Times New Roman" w:hAnsi="Times New Roman" w:cs="Times New Roman"/>
          <w:sz w:val="24"/>
          <w:szCs w:val="24"/>
        </w:rPr>
        <w:t xml:space="preserve">Planirani dinamika financiranja projekta „Rekonstrukcija i opremanje dječjeg igrališta u naselju </w:t>
      </w:r>
      <w:proofErr w:type="spellStart"/>
      <w:r w:rsidRPr="006D239E">
        <w:rPr>
          <w:rFonts w:ascii="Times New Roman" w:hAnsi="Times New Roman" w:cs="Times New Roman"/>
          <w:sz w:val="24"/>
          <w:szCs w:val="24"/>
        </w:rPr>
        <w:t>Rogovići</w:t>
      </w:r>
      <w:proofErr w:type="spellEnd"/>
      <w:r w:rsidR="00290B13">
        <w:rPr>
          <w:rFonts w:ascii="Times New Roman" w:hAnsi="Times New Roman" w:cs="Times New Roman"/>
          <w:sz w:val="24"/>
          <w:szCs w:val="24"/>
        </w:rPr>
        <w:t>“</w:t>
      </w:r>
      <w:r w:rsidR="006D239E" w:rsidRPr="006D239E">
        <w:rPr>
          <w:rFonts w:ascii="Times New Roman" w:hAnsi="Times New Roman" w:cs="Times New Roman"/>
          <w:sz w:val="24"/>
          <w:szCs w:val="24"/>
        </w:rPr>
        <w:t xml:space="preserve"> prikazana je u narednoj tablici:</w:t>
      </w:r>
    </w:p>
    <w:p w14:paraId="1C7662CD" w14:textId="3275117E" w:rsidR="00AA6501" w:rsidRDefault="00082750" w:rsidP="00F61A66">
      <w:pPr>
        <w:rPr>
          <w:rFonts w:ascii="Times New Roman" w:hAnsi="Times New Roman" w:cs="Times New Roman"/>
          <w:sz w:val="24"/>
          <w:szCs w:val="24"/>
        </w:rPr>
      </w:pPr>
      <w:r w:rsidRPr="00082750">
        <w:rPr>
          <w:noProof/>
          <w:lang w:eastAsia="hr-HR"/>
        </w:rPr>
        <w:drawing>
          <wp:inline distT="0" distB="0" distL="0" distR="0" wp14:anchorId="64A3DB24" wp14:editId="111A3784">
            <wp:extent cx="5976620" cy="112894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6620" cy="1128940"/>
                    </a:xfrm>
                    <a:prstGeom prst="rect">
                      <a:avLst/>
                    </a:prstGeom>
                    <a:noFill/>
                    <a:ln>
                      <a:noFill/>
                    </a:ln>
                  </pic:spPr>
                </pic:pic>
              </a:graphicData>
            </a:graphic>
          </wp:inline>
        </w:drawing>
      </w:r>
    </w:p>
    <w:p w14:paraId="04B91550" w14:textId="03DF45E2" w:rsidR="00AA6501" w:rsidRPr="006D239E" w:rsidRDefault="00744B9F" w:rsidP="00744B9F">
      <w:pPr>
        <w:jc w:val="both"/>
        <w:rPr>
          <w:rFonts w:ascii="Times New Roman" w:hAnsi="Times New Roman" w:cs="Times New Roman"/>
          <w:sz w:val="24"/>
          <w:szCs w:val="24"/>
        </w:rPr>
      </w:pPr>
      <w:r w:rsidRPr="006D239E">
        <w:rPr>
          <w:rFonts w:ascii="Times New Roman" w:hAnsi="Times New Roman" w:cs="Times New Roman"/>
          <w:sz w:val="24"/>
          <w:szCs w:val="24"/>
        </w:rPr>
        <w:t xml:space="preserve">Tablica prikazuje dinamiku financiranja </w:t>
      </w:r>
      <w:r w:rsidR="006D239E" w:rsidRPr="006D239E">
        <w:rPr>
          <w:rFonts w:ascii="Times New Roman" w:hAnsi="Times New Roman" w:cs="Times New Roman"/>
          <w:sz w:val="24"/>
          <w:szCs w:val="24"/>
        </w:rPr>
        <w:t xml:space="preserve">projekta po mjesecima ulaganja. Dinamika </w:t>
      </w:r>
      <w:r w:rsidRPr="006D239E">
        <w:rPr>
          <w:rFonts w:ascii="Times New Roman" w:hAnsi="Times New Roman" w:cs="Times New Roman"/>
          <w:sz w:val="24"/>
          <w:szCs w:val="24"/>
        </w:rPr>
        <w:t>započinje plaćanjem konzultantskih usluga za pripremu projekta. Plaćanje će se obaviti u mjesecu listopadu 2018. godine. Nakon obavljene nabave koja se planira u mjesecu ožujku, potpisuje se ugovor s izabranim izvođačem radova. Građevinski radovi i opremanje planira se izvesti u razdoblju od mjeseca travnja do mjeseca lipnja. Planirana dinamika plaćanja izvedenih radova obavila bi se temeljem m</w:t>
      </w:r>
      <w:r w:rsidR="006D239E" w:rsidRPr="006D239E">
        <w:rPr>
          <w:rFonts w:ascii="Times New Roman" w:hAnsi="Times New Roman" w:cs="Times New Roman"/>
          <w:sz w:val="24"/>
          <w:szCs w:val="24"/>
        </w:rPr>
        <w:t>jesečnih građevinskih situacija</w:t>
      </w:r>
      <w:r w:rsidRPr="006D239E">
        <w:rPr>
          <w:rFonts w:ascii="Times New Roman" w:hAnsi="Times New Roman" w:cs="Times New Roman"/>
          <w:sz w:val="24"/>
          <w:szCs w:val="24"/>
        </w:rPr>
        <w:t xml:space="preserve">. </w:t>
      </w:r>
    </w:p>
    <w:p w14:paraId="2788A4D4" w14:textId="76651D0C" w:rsidR="006D239E" w:rsidRPr="006D239E" w:rsidRDefault="006D239E" w:rsidP="00744B9F">
      <w:pPr>
        <w:jc w:val="both"/>
        <w:rPr>
          <w:rFonts w:ascii="Times New Roman" w:hAnsi="Times New Roman" w:cs="Times New Roman"/>
          <w:sz w:val="24"/>
          <w:szCs w:val="24"/>
        </w:rPr>
      </w:pPr>
      <w:r w:rsidRPr="006D239E">
        <w:rPr>
          <w:rFonts w:ascii="Times New Roman" w:hAnsi="Times New Roman" w:cs="Times New Roman"/>
          <w:sz w:val="24"/>
          <w:szCs w:val="24"/>
        </w:rPr>
        <w:t>Za ulaganje će korisnik tražiti 50% predujma od predviđene potpore (71.013,40 kn), dok će ostatak projekta privremeno sam sufinancirati i nakon provedbe zatražiti isplatu u jednoj rati.</w:t>
      </w:r>
    </w:p>
    <w:p w14:paraId="20185CE8" w14:textId="1B7E4AC4" w:rsidR="006D239E" w:rsidRPr="006D239E" w:rsidRDefault="006D239E" w:rsidP="00744B9F">
      <w:pPr>
        <w:jc w:val="both"/>
        <w:rPr>
          <w:rFonts w:ascii="Times New Roman" w:hAnsi="Times New Roman" w:cs="Times New Roman"/>
          <w:sz w:val="24"/>
          <w:szCs w:val="24"/>
        </w:rPr>
      </w:pPr>
      <w:r w:rsidRPr="006D239E">
        <w:rPr>
          <w:rFonts w:ascii="Times New Roman" w:hAnsi="Times New Roman" w:cs="Times New Roman"/>
          <w:sz w:val="24"/>
          <w:szCs w:val="24"/>
        </w:rPr>
        <w:t>Potrebna vlastita sredstva Općina će osigurati iz proračuna Općine.</w:t>
      </w:r>
    </w:p>
    <w:p w14:paraId="5707114D" w14:textId="68DFBA65" w:rsidR="006D239E" w:rsidRPr="006D239E" w:rsidRDefault="006D239E" w:rsidP="00744B9F">
      <w:pPr>
        <w:jc w:val="both"/>
        <w:rPr>
          <w:rFonts w:ascii="Times New Roman" w:hAnsi="Times New Roman" w:cs="Times New Roman"/>
          <w:sz w:val="24"/>
          <w:szCs w:val="24"/>
        </w:rPr>
      </w:pPr>
      <w:r w:rsidRPr="006D239E">
        <w:rPr>
          <w:rFonts w:ascii="Times New Roman" w:hAnsi="Times New Roman" w:cs="Times New Roman"/>
          <w:sz w:val="24"/>
          <w:szCs w:val="24"/>
        </w:rPr>
        <w:t>Sveukupna potpora iznositi će 142.026,80 HRK dok iznos vlastitog financiranja iz općinskog proračuna iznosi 37.148,20 kn.</w:t>
      </w:r>
    </w:p>
    <w:p w14:paraId="7CFF17E0" w14:textId="21DD3513" w:rsidR="006D239E" w:rsidRDefault="006D239E" w:rsidP="00744B9F">
      <w:pPr>
        <w:jc w:val="both"/>
        <w:rPr>
          <w:rFonts w:ascii="Arial" w:hAnsi="Arial" w:cs="Arial"/>
          <w:color w:val="548DD4" w:themeColor="text2" w:themeTint="99"/>
          <w:sz w:val="24"/>
          <w:szCs w:val="24"/>
        </w:rPr>
      </w:pPr>
    </w:p>
    <w:p w14:paraId="3E49EE7F" w14:textId="542BA0E0" w:rsidR="00290B13" w:rsidRDefault="00290B13" w:rsidP="00744B9F">
      <w:pPr>
        <w:jc w:val="both"/>
        <w:rPr>
          <w:rFonts w:ascii="Arial" w:hAnsi="Arial" w:cs="Arial"/>
          <w:color w:val="548DD4" w:themeColor="text2" w:themeTint="99"/>
          <w:sz w:val="24"/>
          <w:szCs w:val="24"/>
        </w:rPr>
      </w:pPr>
    </w:p>
    <w:p w14:paraId="28C79B66" w14:textId="28D1F555" w:rsidR="00290B13" w:rsidRDefault="00290B13" w:rsidP="00744B9F">
      <w:pPr>
        <w:jc w:val="both"/>
        <w:rPr>
          <w:rFonts w:ascii="Arial" w:hAnsi="Arial" w:cs="Arial"/>
          <w:color w:val="548DD4" w:themeColor="text2" w:themeTint="99"/>
          <w:sz w:val="24"/>
          <w:szCs w:val="24"/>
        </w:rPr>
      </w:pPr>
    </w:p>
    <w:p w14:paraId="19BD7B53" w14:textId="77777777" w:rsidR="00290B13" w:rsidRPr="00744B9F" w:rsidRDefault="00290B13" w:rsidP="00744B9F">
      <w:pPr>
        <w:jc w:val="both"/>
        <w:rPr>
          <w:rFonts w:ascii="Arial" w:hAnsi="Arial" w:cs="Arial"/>
          <w:color w:val="548DD4" w:themeColor="text2" w:themeTint="99"/>
          <w:sz w:val="24"/>
          <w:szCs w:val="24"/>
        </w:rPr>
      </w:pPr>
    </w:p>
    <w:p w14:paraId="73710326" w14:textId="217F2FA6" w:rsidR="00C11E4C" w:rsidRDefault="00D875C8" w:rsidP="002024B9">
      <w:pPr>
        <w:spacing w:after="120"/>
        <w:jc w:val="both"/>
        <w:rPr>
          <w:rFonts w:ascii="Times New Roman" w:hAnsi="Times New Roman" w:cs="Times New Roman"/>
          <w:b/>
          <w:sz w:val="24"/>
          <w:szCs w:val="24"/>
        </w:rPr>
      </w:pPr>
      <w:r w:rsidRPr="008A64B2">
        <w:rPr>
          <w:rFonts w:ascii="Times New Roman" w:hAnsi="Times New Roman" w:cs="Times New Roman"/>
          <w:b/>
          <w:sz w:val="24"/>
          <w:szCs w:val="24"/>
        </w:rPr>
        <w:lastRenderedPageBreak/>
        <w:t>7</w:t>
      </w:r>
      <w:r w:rsidR="006F62F9" w:rsidRPr="008A64B2">
        <w:rPr>
          <w:rFonts w:ascii="Times New Roman" w:hAnsi="Times New Roman" w:cs="Times New Roman"/>
          <w:b/>
          <w:sz w:val="24"/>
          <w:szCs w:val="24"/>
        </w:rPr>
        <w:t>.</w:t>
      </w:r>
      <w:r w:rsidR="00476FE5">
        <w:rPr>
          <w:rFonts w:ascii="Times New Roman" w:hAnsi="Times New Roman" w:cs="Times New Roman"/>
          <w:b/>
          <w:sz w:val="24"/>
          <w:szCs w:val="24"/>
        </w:rPr>
        <w:t xml:space="preserve"> </w:t>
      </w:r>
      <w:r w:rsidR="006F62F9" w:rsidRPr="008A64B2">
        <w:rPr>
          <w:rFonts w:ascii="Times New Roman" w:hAnsi="Times New Roman" w:cs="Times New Roman"/>
          <w:b/>
          <w:sz w:val="24"/>
          <w:szCs w:val="24"/>
        </w:rPr>
        <w:t xml:space="preserve">LJUDSKI </w:t>
      </w:r>
      <w:r w:rsidR="00476FE5">
        <w:rPr>
          <w:rFonts w:ascii="Times New Roman" w:hAnsi="Times New Roman" w:cs="Times New Roman"/>
          <w:b/>
          <w:sz w:val="24"/>
          <w:szCs w:val="24"/>
        </w:rPr>
        <w:t xml:space="preserve">I OPERATIVNI </w:t>
      </w:r>
      <w:r w:rsidR="006F62F9" w:rsidRPr="008A64B2">
        <w:rPr>
          <w:rFonts w:ascii="Times New Roman" w:hAnsi="Times New Roman" w:cs="Times New Roman"/>
          <w:b/>
          <w:sz w:val="24"/>
          <w:szCs w:val="24"/>
        </w:rPr>
        <w:t>KAPACITET</w:t>
      </w:r>
      <w:r w:rsidR="00B06E29">
        <w:rPr>
          <w:rFonts w:ascii="Times New Roman" w:hAnsi="Times New Roman" w:cs="Times New Roman"/>
          <w:b/>
          <w:sz w:val="24"/>
          <w:szCs w:val="24"/>
        </w:rPr>
        <w:t>I</w:t>
      </w:r>
      <w:r w:rsidR="00A1159C">
        <w:rPr>
          <w:rFonts w:ascii="Times New Roman" w:hAnsi="Times New Roman" w:cs="Times New Roman"/>
          <w:b/>
          <w:sz w:val="24"/>
          <w:szCs w:val="24"/>
        </w:rPr>
        <w:t xml:space="preserve"> NOSITELJA PROJEKTA</w:t>
      </w:r>
    </w:p>
    <w:p w14:paraId="793FE4AD" w14:textId="2BF11558" w:rsidR="00476FE5" w:rsidRPr="008A64B2" w:rsidRDefault="00476FE5" w:rsidP="002024B9">
      <w:pPr>
        <w:spacing w:after="120"/>
        <w:jc w:val="both"/>
        <w:rPr>
          <w:rFonts w:ascii="Times New Roman" w:hAnsi="Times New Roman" w:cs="Times New Roman"/>
          <w:sz w:val="24"/>
          <w:szCs w:val="24"/>
        </w:rPr>
      </w:pPr>
      <w:r>
        <w:rPr>
          <w:rFonts w:ascii="Times New Roman" w:hAnsi="Times New Roman" w:cs="Times New Roman"/>
          <w:sz w:val="24"/>
          <w:szCs w:val="24"/>
        </w:rPr>
        <w:t>7.1. LJUDSKI KAPACITETI NOSITELJA PROJEKTA</w:t>
      </w:r>
    </w:p>
    <w:p w14:paraId="7E178043" w14:textId="2CED639F" w:rsidR="00521947" w:rsidRPr="00E74BF9" w:rsidRDefault="00521947" w:rsidP="008E6AAB">
      <w:pPr>
        <w:jc w:val="both"/>
        <w:rPr>
          <w:rFonts w:ascii="Times New Roman" w:hAnsi="Times New Roman"/>
          <w:sz w:val="24"/>
          <w:szCs w:val="24"/>
        </w:rPr>
      </w:pPr>
      <w:r w:rsidRPr="00E74BF9">
        <w:rPr>
          <w:rFonts w:ascii="Times New Roman" w:hAnsi="Times New Roman"/>
          <w:sz w:val="24"/>
          <w:szCs w:val="24"/>
        </w:rPr>
        <w:t>U Jedinstvenom upravnom odjelu Općine zaposleni su:</w:t>
      </w:r>
    </w:p>
    <w:p w14:paraId="69374A62" w14:textId="029FD0CF" w:rsidR="00521947" w:rsidRPr="00E74BF9" w:rsidRDefault="0040786B" w:rsidP="008E6AAB">
      <w:pPr>
        <w:jc w:val="both"/>
        <w:rPr>
          <w:rFonts w:ascii="Times New Roman" w:hAnsi="Times New Roman"/>
          <w:sz w:val="24"/>
          <w:szCs w:val="24"/>
        </w:rPr>
      </w:pPr>
      <w:r w:rsidRPr="00E74BF9">
        <w:rPr>
          <w:rFonts w:ascii="Times New Roman" w:hAnsi="Times New Roman"/>
          <w:sz w:val="24"/>
          <w:szCs w:val="24"/>
        </w:rPr>
        <w:t>- Pročelnik Jedinstvenog upravnog odjela</w:t>
      </w:r>
    </w:p>
    <w:p w14:paraId="481A52A4" w14:textId="2EE8EE05" w:rsidR="0040786B" w:rsidRPr="00E74BF9" w:rsidRDefault="0040786B" w:rsidP="008E6AAB">
      <w:pPr>
        <w:jc w:val="both"/>
        <w:rPr>
          <w:rFonts w:ascii="Times New Roman" w:hAnsi="Times New Roman"/>
          <w:sz w:val="24"/>
          <w:szCs w:val="24"/>
        </w:rPr>
      </w:pPr>
      <w:r w:rsidRPr="00E74BF9">
        <w:rPr>
          <w:rFonts w:ascii="Times New Roman" w:hAnsi="Times New Roman"/>
          <w:sz w:val="24"/>
          <w:szCs w:val="24"/>
        </w:rPr>
        <w:t>- Referentica za opću upravu</w:t>
      </w:r>
    </w:p>
    <w:p w14:paraId="3900059E" w14:textId="08491970" w:rsidR="0040786B" w:rsidRPr="00E74BF9" w:rsidRDefault="0040786B" w:rsidP="008E6AAB">
      <w:pPr>
        <w:jc w:val="both"/>
        <w:rPr>
          <w:rFonts w:ascii="Times New Roman" w:hAnsi="Times New Roman"/>
          <w:sz w:val="24"/>
          <w:szCs w:val="24"/>
        </w:rPr>
      </w:pPr>
      <w:r w:rsidRPr="00E74BF9">
        <w:rPr>
          <w:rFonts w:ascii="Times New Roman" w:hAnsi="Times New Roman"/>
          <w:sz w:val="24"/>
          <w:szCs w:val="24"/>
        </w:rPr>
        <w:t>- Računovodstvena savjetnica</w:t>
      </w:r>
    </w:p>
    <w:p w14:paraId="77619C53" w14:textId="2F7DFB0F" w:rsidR="0040786B" w:rsidRPr="00E74BF9" w:rsidRDefault="0040786B" w:rsidP="008E6AAB">
      <w:pPr>
        <w:jc w:val="both"/>
        <w:rPr>
          <w:rFonts w:ascii="Times New Roman" w:hAnsi="Times New Roman"/>
          <w:sz w:val="24"/>
          <w:szCs w:val="24"/>
        </w:rPr>
      </w:pPr>
      <w:r w:rsidRPr="00E74BF9">
        <w:rPr>
          <w:rFonts w:ascii="Times New Roman" w:hAnsi="Times New Roman"/>
          <w:sz w:val="24"/>
          <w:szCs w:val="24"/>
        </w:rPr>
        <w:t>- Čistačica</w:t>
      </w:r>
    </w:p>
    <w:p w14:paraId="0F15339D" w14:textId="0FB92060" w:rsidR="0040786B" w:rsidRPr="00E74BF9" w:rsidRDefault="0040786B" w:rsidP="008E6AAB">
      <w:pPr>
        <w:jc w:val="both"/>
        <w:rPr>
          <w:rFonts w:ascii="Times New Roman" w:hAnsi="Times New Roman"/>
          <w:sz w:val="24"/>
          <w:szCs w:val="24"/>
        </w:rPr>
      </w:pPr>
      <w:r w:rsidRPr="00E74BF9">
        <w:rPr>
          <w:rFonts w:ascii="Times New Roman" w:hAnsi="Times New Roman"/>
          <w:sz w:val="24"/>
          <w:szCs w:val="24"/>
        </w:rPr>
        <w:t xml:space="preserve">Općinski načelnik Enio </w:t>
      </w:r>
      <w:proofErr w:type="spellStart"/>
      <w:r w:rsidRPr="00E74BF9">
        <w:rPr>
          <w:rFonts w:ascii="Times New Roman" w:hAnsi="Times New Roman"/>
          <w:sz w:val="24"/>
          <w:szCs w:val="24"/>
        </w:rPr>
        <w:t>Jugovac</w:t>
      </w:r>
      <w:proofErr w:type="spellEnd"/>
      <w:r w:rsidRPr="00E74BF9">
        <w:rPr>
          <w:rFonts w:ascii="Times New Roman" w:hAnsi="Times New Roman"/>
          <w:sz w:val="24"/>
          <w:szCs w:val="24"/>
        </w:rPr>
        <w:t xml:space="preserve"> posjeduje dugogodišnje iskustvo upravljanja Općinom i uz odgovarajuće iskustvo provedbe raznih infrastrukturnih projekata financiranih bespovratnim sredstvima. </w:t>
      </w:r>
      <w:r w:rsidR="00E74BF9" w:rsidRPr="00E74BF9">
        <w:rPr>
          <w:rFonts w:ascii="Times New Roman" w:hAnsi="Times New Roman"/>
          <w:sz w:val="24"/>
          <w:szCs w:val="24"/>
        </w:rPr>
        <w:t>Djelatnost općinskog načelnika obavlja</w:t>
      </w:r>
      <w:r w:rsidR="00D93B36" w:rsidRPr="00E74BF9">
        <w:rPr>
          <w:rFonts w:ascii="Times New Roman" w:hAnsi="Times New Roman"/>
          <w:sz w:val="24"/>
          <w:szCs w:val="24"/>
        </w:rPr>
        <w:t xml:space="preserve"> profesionalno</w:t>
      </w:r>
      <w:r w:rsidR="00E74BF9" w:rsidRPr="00E74BF9">
        <w:rPr>
          <w:rFonts w:ascii="Times New Roman" w:hAnsi="Times New Roman"/>
          <w:sz w:val="24"/>
          <w:szCs w:val="24"/>
        </w:rPr>
        <w:t>.</w:t>
      </w:r>
    </w:p>
    <w:p w14:paraId="5E29334C" w14:textId="24EB6097" w:rsidR="008E6AAB" w:rsidRPr="00E74BF9" w:rsidRDefault="00103F5C" w:rsidP="008E6AAB">
      <w:pPr>
        <w:jc w:val="both"/>
        <w:rPr>
          <w:rFonts w:ascii="Times New Roman" w:hAnsi="Times New Roman"/>
          <w:sz w:val="24"/>
          <w:szCs w:val="24"/>
        </w:rPr>
      </w:pPr>
      <w:r w:rsidRPr="00E74BF9">
        <w:rPr>
          <w:rFonts w:ascii="Times New Roman" w:hAnsi="Times New Roman"/>
          <w:sz w:val="24"/>
          <w:szCs w:val="24"/>
        </w:rPr>
        <w:t xml:space="preserve">Provedbu </w:t>
      </w:r>
      <w:r w:rsidR="008E6AAB" w:rsidRPr="00E74BF9">
        <w:rPr>
          <w:rFonts w:ascii="Times New Roman" w:hAnsi="Times New Roman"/>
          <w:sz w:val="24"/>
          <w:szCs w:val="24"/>
        </w:rPr>
        <w:t>projekta obavit će Giuliano Vojnović, prof.</w:t>
      </w:r>
      <w:r w:rsidR="00E74BF9" w:rsidRPr="00E74BF9">
        <w:rPr>
          <w:rFonts w:ascii="Times New Roman" w:hAnsi="Times New Roman"/>
          <w:sz w:val="24"/>
          <w:szCs w:val="24"/>
        </w:rPr>
        <w:t xml:space="preserve">, Igor Antolović, </w:t>
      </w:r>
      <w:proofErr w:type="spellStart"/>
      <w:r w:rsidR="00E74BF9" w:rsidRPr="00E74BF9">
        <w:rPr>
          <w:rFonts w:ascii="Times New Roman" w:hAnsi="Times New Roman"/>
          <w:sz w:val="24"/>
          <w:szCs w:val="24"/>
        </w:rPr>
        <w:t>dipl.ing.građ</w:t>
      </w:r>
      <w:proofErr w:type="spellEnd"/>
      <w:r w:rsidR="00E74BF9" w:rsidRPr="00E74BF9">
        <w:rPr>
          <w:rFonts w:ascii="Times New Roman" w:hAnsi="Times New Roman"/>
          <w:sz w:val="24"/>
          <w:szCs w:val="24"/>
        </w:rPr>
        <w:t xml:space="preserve">. i Katarina Vojnović </w:t>
      </w:r>
      <w:proofErr w:type="spellStart"/>
      <w:r w:rsidR="00E74BF9" w:rsidRPr="00E74BF9">
        <w:rPr>
          <w:rFonts w:ascii="Times New Roman" w:hAnsi="Times New Roman"/>
          <w:sz w:val="24"/>
          <w:szCs w:val="24"/>
        </w:rPr>
        <w:t>mag.oec</w:t>
      </w:r>
      <w:proofErr w:type="spellEnd"/>
      <w:r w:rsidR="00E74BF9" w:rsidRPr="00E74BF9">
        <w:rPr>
          <w:rFonts w:ascii="Times New Roman" w:hAnsi="Times New Roman"/>
          <w:sz w:val="24"/>
          <w:szCs w:val="24"/>
        </w:rPr>
        <w:t>.</w:t>
      </w:r>
    </w:p>
    <w:p w14:paraId="4FE996B6" w14:textId="77777777" w:rsidR="00E74BF9" w:rsidRPr="00E74BF9" w:rsidRDefault="00E74BF9" w:rsidP="008E6AAB">
      <w:pPr>
        <w:jc w:val="both"/>
        <w:rPr>
          <w:rFonts w:ascii="Times New Roman" w:hAnsi="Times New Roman"/>
          <w:sz w:val="24"/>
          <w:szCs w:val="24"/>
        </w:rPr>
      </w:pPr>
      <w:r w:rsidRPr="00E74BF9">
        <w:rPr>
          <w:rFonts w:ascii="Times New Roman" w:hAnsi="Times New Roman"/>
          <w:sz w:val="24"/>
          <w:szCs w:val="24"/>
        </w:rPr>
        <w:t>Giuliano Vojnović – završio je Pedagoški fakultet u Rijeci. Od 1997. godine zaposlen u Općini Kaštelir-Labinci kao pročelnik Jedinstvenog upravnog odjela Općine. Organizira rad i rukovodi jedinstvenim upravnim odjelom, priprema prednacrte općih akata, predlaže programe i izvješća iz samoupravnog djelokruga, koordinira rad vijeća</w:t>
      </w:r>
    </w:p>
    <w:p w14:paraId="2197E3C3" w14:textId="560FD78A" w:rsidR="008E6AAB" w:rsidRPr="00E74BF9" w:rsidRDefault="008E6AAB" w:rsidP="008E6AAB">
      <w:pPr>
        <w:jc w:val="both"/>
        <w:rPr>
          <w:rFonts w:ascii="Times New Roman" w:hAnsi="Times New Roman"/>
          <w:sz w:val="24"/>
          <w:szCs w:val="24"/>
        </w:rPr>
      </w:pPr>
      <w:r w:rsidRPr="00E74BF9">
        <w:rPr>
          <w:rFonts w:ascii="Times New Roman" w:hAnsi="Times New Roman"/>
          <w:sz w:val="24"/>
          <w:szCs w:val="24"/>
        </w:rPr>
        <w:t xml:space="preserve">Igor Antolović </w:t>
      </w:r>
      <w:proofErr w:type="spellStart"/>
      <w:r w:rsidRPr="00E74BF9">
        <w:rPr>
          <w:rFonts w:ascii="Times New Roman" w:hAnsi="Times New Roman"/>
          <w:sz w:val="24"/>
          <w:szCs w:val="24"/>
        </w:rPr>
        <w:t>dipl.ing,građ</w:t>
      </w:r>
      <w:proofErr w:type="spellEnd"/>
      <w:r w:rsidRPr="00E74BF9">
        <w:rPr>
          <w:rFonts w:ascii="Times New Roman" w:hAnsi="Times New Roman"/>
          <w:sz w:val="24"/>
          <w:szCs w:val="24"/>
        </w:rPr>
        <w:t xml:space="preserve"> </w:t>
      </w:r>
      <w:r w:rsidR="00E74BF9" w:rsidRPr="00E74BF9">
        <w:rPr>
          <w:rFonts w:ascii="Times New Roman" w:hAnsi="Times New Roman"/>
          <w:sz w:val="24"/>
          <w:szCs w:val="24"/>
        </w:rPr>
        <w:t xml:space="preserve">zaposlen je u komunalnom poduzeću </w:t>
      </w:r>
      <w:proofErr w:type="spellStart"/>
      <w:r w:rsidR="00E74BF9" w:rsidRPr="00E74BF9">
        <w:rPr>
          <w:rFonts w:ascii="Times New Roman" w:hAnsi="Times New Roman"/>
          <w:sz w:val="24"/>
          <w:szCs w:val="24"/>
        </w:rPr>
        <w:t>Mavriš</w:t>
      </w:r>
      <w:proofErr w:type="spellEnd"/>
      <w:r w:rsidR="00E74BF9" w:rsidRPr="00E74BF9">
        <w:rPr>
          <w:rFonts w:ascii="Times New Roman" w:hAnsi="Times New Roman"/>
          <w:sz w:val="24"/>
          <w:szCs w:val="24"/>
        </w:rPr>
        <w:t xml:space="preserve"> d.o.o. u vlasništvu jedinice lokalne samouprave kao inženjer za građevinarstvo. P</w:t>
      </w:r>
      <w:r w:rsidRPr="00E74BF9">
        <w:rPr>
          <w:rFonts w:ascii="Times New Roman" w:hAnsi="Times New Roman"/>
          <w:sz w:val="24"/>
          <w:szCs w:val="24"/>
        </w:rPr>
        <w:t xml:space="preserve">osjeduje potrebna znanja i vještine da se projekt kvalitetno provede. Posjeduje iskustvo u pripremi plana izvođenja investicijskih radova, organizaciji gradilišta, izradi dokaznice mjera (Građevinska knjiga) pomoći prilikom organizacije građevinskih radova, pomoći u nabavi materijala, izradi troškovnika, interni je auditor za provođenje ISO 9000 te ima iskustva kao suradnik u projektiranju. Od 01.01.1996. – 30.06.1997. i 01.01.2000. – 07.11.2004. zaposlen je u </w:t>
      </w:r>
      <w:proofErr w:type="spellStart"/>
      <w:r w:rsidRPr="00E74BF9">
        <w:rPr>
          <w:rFonts w:ascii="Times New Roman" w:hAnsi="Times New Roman"/>
          <w:sz w:val="24"/>
          <w:szCs w:val="24"/>
        </w:rPr>
        <w:t>Tvrtci</w:t>
      </w:r>
      <w:proofErr w:type="spellEnd"/>
      <w:r w:rsidRPr="00E74BF9">
        <w:rPr>
          <w:rFonts w:ascii="Times New Roman" w:hAnsi="Times New Roman"/>
          <w:sz w:val="24"/>
          <w:szCs w:val="24"/>
        </w:rPr>
        <w:t xml:space="preserve"> „</w:t>
      </w:r>
      <w:proofErr w:type="spellStart"/>
      <w:r w:rsidRPr="00E74BF9">
        <w:rPr>
          <w:rFonts w:ascii="Times New Roman" w:hAnsi="Times New Roman"/>
          <w:sz w:val="24"/>
          <w:szCs w:val="24"/>
        </w:rPr>
        <w:t>Istravitis</w:t>
      </w:r>
      <w:proofErr w:type="spellEnd"/>
      <w:r w:rsidRPr="00E74BF9">
        <w:rPr>
          <w:rFonts w:ascii="Times New Roman" w:hAnsi="Times New Roman"/>
          <w:sz w:val="24"/>
          <w:szCs w:val="24"/>
        </w:rPr>
        <w:t xml:space="preserve">“ d.o.o. </w:t>
      </w:r>
      <w:proofErr w:type="spellStart"/>
      <w:r w:rsidRPr="00E74BF9">
        <w:rPr>
          <w:rFonts w:ascii="Times New Roman" w:hAnsi="Times New Roman"/>
          <w:sz w:val="24"/>
          <w:szCs w:val="24"/>
        </w:rPr>
        <w:t>Tinjan</w:t>
      </w:r>
      <w:proofErr w:type="spellEnd"/>
      <w:r w:rsidRPr="00E74BF9">
        <w:rPr>
          <w:rFonts w:ascii="Times New Roman" w:hAnsi="Times New Roman"/>
          <w:sz w:val="24"/>
          <w:szCs w:val="24"/>
        </w:rPr>
        <w:t xml:space="preserve">, od 08.11.2004. – 13.08.2012 u </w:t>
      </w:r>
      <w:proofErr w:type="spellStart"/>
      <w:r w:rsidRPr="00E74BF9">
        <w:rPr>
          <w:rFonts w:ascii="Times New Roman" w:hAnsi="Times New Roman"/>
          <w:sz w:val="24"/>
          <w:szCs w:val="24"/>
        </w:rPr>
        <w:t>tvrtci</w:t>
      </w:r>
      <w:proofErr w:type="spellEnd"/>
      <w:r w:rsidRPr="00E74BF9">
        <w:rPr>
          <w:rFonts w:ascii="Times New Roman" w:hAnsi="Times New Roman"/>
          <w:sz w:val="24"/>
          <w:szCs w:val="24"/>
        </w:rPr>
        <w:t xml:space="preserve"> „Vodoprivreda“ d.o.o. Buzet, a 2012 u komunalnoj </w:t>
      </w:r>
      <w:proofErr w:type="spellStart"/>
      <w:r w:rsidRPr="00E74BF9">
        <w:rPr>
          <w:rFonts w:ascii="Times New Roman" w:hAnsi="Times New Roman"/>
          <w:sz w:val="24"/>
          <w:szCs w:val="24"/>
        </w:rPr>
        <w:t>tvrtci</w:t>
      </w:r>
      <w:proofErr w:type="spellEnd"/>
      <w:r w:rsidRPr="00E74BF9">
        <w:rPr>
          <w:rFonts w:ascii="Times New Roman" w:hAnsi="Times New Roman"/>
          <w:sz w:val="24"/>
          <w:szCs w:val="24"/>
        </w:rPr>
        <w:t xml:space="preserve"> </w:t>
      </w:r>
      <w:proofErr w:type="spellStart"/>
      <w:r w:rsidRPr="00E74BF9">
        <w:rPr>
          <w:rFonts w:ascii="Times New Roman" w:hAnsi="Times New Roman"/>
          <w:sz w:val="24"/>
          <w:szCs w:val="24"/>
        </w:rPr>
        <w:t>Mavriš</w:t>
      </w:r>
      <w:proofErr w:type="spellEnd"/>
      <w:r w:rsidRPr="00E74BF9">
        <w:rPr>
          <w:rFonts w:ascii="Times New Roman" w:hAnsi="Times New Roman"/>
          <w:sz w:val="24"/>
          <w:szCs w:val="24"/>
        </w:rPr>
        <w:t xml:space="preserve"> d.o.o. u </w:t>
      </w:r>
      <w:proofErr w:type="spellStart"/>
      <w:r w:rsidRPr="00E74BF9">
        <w:rPr>
          <w:rFonts w:ascii="Times New Roman" w:hAnsi="Times New Roman"/>
          <w:sz w:val="24"/>
          <w:szCs w:val="24"/>
        </w:rPr>
        <w:t>Kašteliru</w:t>
      </w:r>
      <w:proofErr w:type="spellEnd"/>
      <w:r w:rsidRPr="00E74BF9">
        <w:rPr>
          <w:rFonts w:ascii="Times New Roman" w:hAnsi="Times New Roman"/>
          <w:sz w:val="24"/>
          <w:szCs w:val="24"/>
        </w:rPr>
        <w:t xml:space="preserve"> Labinci kao inženjer građevine (investicije i održavanje komunalne infrastrukture). </w:t>
      </w:r>
    </w:p>
    <w:p w14:paraId="7E543BD2" w14:textId="5996F87C" w:rsidR="008E6AAB" w:rsidRPr="00E76B30" w:rsidRDefault="00E74BF9" w:rsidP="008E6AAB">
      <w:pPr>
        <w:jc w:val="both"/>
        <w:rPr>
          <w:rFonts w:ascii="Times New Roman" w:hAnsi="Times New Roman"/>
          <w:sz w:val="24"/>
          <w:szCs w:val="24"/>
        </w:rPr>
      </w:pPr>
      <w:r>
        <w:rPr>
          <w:rFonts w:ascii="Times New Roman" w:hAnsi="Times New Roman"/>
          <w:sz w:val="24"/>
          <w:szCs w:val="24"/>
        </w:rPr>
        <w:t>U provedbi projektnog prijedloga sudjelovati će i vanjski konzultant koji posjeduje višegodišnje iskustvo u provedbi raznih infrastrukturnih projekata financiranih bespovratnim sredstvima te certifikat u području javne nabave. Vanjski konzultant biti će zadužen za pripremu i provedbu nabava u okviru projekta.</w:t>
      </w:r>
    </w:p>
    <w:p w14:paraId="35749786" w14:textId="14394176" w:rsidR="00CE058C" w:rsidRPr="00E74BF9" w:rsidRDefault="008E6AAB" w:rsidP="008E6AAB">
      <w:pPr>
        <w:jc w:val="both"/>
        <w:rPr>
          <w:rFonts w:ascii="Times New Roman" w:hAnsi="Times New Roman"/>
          <w:sz w:val="24"/>
          <w:szCs w:val="24"/>
        </w:rPr>
      </w:pPr>
      <w:r w:rsidRPr="00E74BF9">
        <w:rPr>
          <w:rFonts w:ascii="Times New Roman" w:hAnsi="Times New Roman"/>
          <w:sz w:val="24"/>
          <w:szCs w:val="24"/>
        </w:rPr>
        <w:t>Općina Kaštelir-Labinci raspolaže s ljudskim kapacitetima koji će svojim iskustvom doprinijeti uspješnom provođenju projekta.</w:t>
      </w:r>
    </w:p>
    <w:p w14:paraId="7390FAFF" w14:textId="4AEFB093" w:rsidR="00521947" w:rsidRPr="00E74BF9" w:rsidRDefault="00E74BF9" w:rsidP="008E6AAB">
      <w:pPr>
        <w:jc w:val="both"/>
        <w:rPr>
          <w:rFonts w:ascii="Times New Roman" w:hAnsi="Times New Roman"/>
          <w:sz w:val="24"/>
          <w:szCs w:val="24"/>
        </w:rPr>
      </w:pPr>
      <w:r w:rsidRPr="00E74BF9">
        <w:rPr>
          <w:rFonts w:ascii="Times New Roman" w:hAnsi="Times New Roman"/>
          <w:sz w:val="24"/>
          <w:szCs w:val="24"/>
        </w:rPr>
        <w:t xml:space="preserve">Nakon prijave i provedbe projekta, Općina Kaštelir-Labinci će upravljanje i održavanje dječjeg igrališta prenijeti na poduzeće za obavljanje komunalnih djelatnosti </w:t>
      </w:r>
      <w:proofErr w:type="spellStart"/>
      <w:r w:rsidRPr="00E74BF9">
        <w:rPr>
          <w:rFonts w:ascii="Times New Roman" w:hAnsi="Times New Roman"/>
          <w:sz w:val="24"/>
          <w:szCs w:val="24"/>
        </w:rPr>
        <w:t>Mavriš</w:t>
      </w:r>
      <w:proofErr w:type="spellEnd"/>
      <w:r w:rsidRPr="00E74BF9">
        <w:rPr>
          <w:rFonts w:ascii="Times New Roman" w:hAnsi="Times New Roman"/>
          <w:sz w:val="24"/>
          <w:szCs w:val="24"/>
        </w:rPr>
        <w:t xml:space="preserve"> d.o.o. koje je u vlasništvu Općine Kaštelir-Labinci</w:t>
      </w:r>
      <w:r w:rsidR="00E26E99">
        <w:rPr>
          <w:rFonts w:ascii="Times New Roman" w:hAnsi="Times New Roman"/>
          <w:sz w:val="24"/>
          <w:szCs w:val="24"/>
        </w:rPr>
        <w:t xml:space="preserve">. </w:t>
      </w:r>
      <w:r w:rsidRPr="00E74BF9">
        <w:rPr>
          <w:rFonts w:ascii="Times New Roman" w:hAnsi="Times New Roman"/>
          <w:sz w:val="24"/>
          <w:szCs w:val="24"/>
        </w:rPr>
        <w:t>Navedeno poduzeće</w:t>
      </w:r>
      <w:r w:rsidR="00E26E99">
        <w:rPr>
          <w:rFonts w:ascii="Times New Roman" w:hAnsi="Times New Roman"/>
          <w:sz w:val="24"/>
          <w:szCs w:val="24"/>
        </w:rPr>
        <w:t xml:space="preserve"> osnovano je i radi od 2014. godine te</w:t>
      </w:r>
      <w:r w:rsidRPr="00E74BF9">
        <w:rPr>
          <w:rFonts w:ascii="Times New Roman" w:hAnsi="Times New Roman"/>
          <w:sz w:val="24"/>
          <w:szCs w:val="24"/>
        </w:rPr>
        <w:t xml:space="preserve"> ima sve ovlasti i ljudske kapacitete za održavanje i upravljanje realiziranim projektom u razdoblju od najmanje pet godina od dana konačne isplate sredstava iz tipa operacije 7.4.</w:t>
      </w:r>
    </w:p>
    <w:p w14:paraId="3BFED6D8" w14:textId="09FAC782" w:rsidR="001C09BA" w:rsidRDefault="00476FE5" w:rsidP="0093730F">
      <w:pPr>
        <w:jc w:val="both"/>
        <w:rPr>
          <w:rFonts w:ascii="Times New Roman" w:hAnsi="Times New Roman" w:cs="Times New Roman"/>
          <w:b/>
          <w:sz w:val="24"/>
          <w:szCs w:val="24"/>
        </w:rPr>
      </w:pPr>
      <w:r>
        <w:rPr>
          <w:rFonts w:ascii="Times New Roman" w:hAnsi="Times New Roman" w:cs="Times New Roman"/>
          <w:b/>
          <w:sz w:val="24"/>
          <w:szCs w:val="24"/>
        </w:rPr>
        <w:t>7.2. OPERATIVNI KAPACITETI NOSITELJA PROJEKTA</w:t>
      </w:r>
    </w:p>
    <w:p w14:paraId="5E01AEC2" w14:textId="5C3A0F5B" w:rsidR="001B6B6C" w:rsidRDefault="001B6B6C" w:rsidP="00476FE5">
      <w:pPr>
        <w:spacing w:after="0" w:line="240" w:lineRule="auto"/>
        <w:jc w:val="both"/>
        <w:rPr>
          <w:rFonts w:ascii="Arial Narrow" w:eastAsia="Times New Roman" w:hAnsi="Arial Narrow" w:cs="Times New Roman"/>
          <w:bCs/>
          <w:i/>
          <w:color w:val="000000"/>
          <w:sz w:val="21"/>
          <w:szCs w:val="21"/>
          <w:lang w:eastAsia="hr-HR"/>
        </w:rPr>
      </w:pPr>
    </w:p>
    <w:p w14:paraId="3A6BEEED" w14:textId="3CC4F019" w:rsidR="00DC6879" w:rsidRDefault="00DC6879" w:rsidP="00DC6879">
      <w:pPr>
        <w:spacing w:after="0" w:line="240" w:lineRule="auto"/>
        <w:jc w:val="both"/>
        <w:rPr>
          <w:rFonts w:ascii="Arial Narrow" w:eastAsia="Times New Roman" w:hAnsi="Arial Narrow" w:cs="Times New Roman"/>
          <w:bCs/>
          <w:i/>
          <w:color w:val="000000"/>
          <w:sz w:val="21"/>
          <w:szCs w:val="21"/>
          <w:lang w:eastAsia="hr-HR"/>
        </w:rPr>
      </w:pPr>
      <w:r>
        <w:rPr>
          <w:rFonts w:ascii="Times New Roman" w:hAnsi="Times New Roman" w:cs="Times New Roman"/>
          <w:sz w:val="24"/>
          <w:szCs w:val="24"/>
        </w:rPr>
        <w:t>Općina Kaštelir-Labinci-</w:t>
      </w:r>
      <w:proofErr w:type="spellStart"/>
      <w:r>
        <w:rPr>
          <w:rFonts w:ascii="Times New Roman" w:hAnsi="Times New Roman" w:cs="Times New Roman"/>
          <w:sz w:val="24"/>
          <w:szCs w:val="24"/>
        </w:rPr>
        <w:t>Castelliere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S.Domenica</w:t>
      </w:r>
      <w:proofErr w:type="spellEnd"/>
      <w:r>
        <w:rPr>
          <w:rFonts w:ascii="Times New Roman" w:hAnsi="Times New Roman" w:cs="Times New Roman"/>
          <w:sz w:val="24"/>
          <w:szCs w:val="24"/>
        </w:rPr>
        <w:t xml:space="preserve"> je u proteklih pet godina provela i završila </w:t>
      </w:r>
      <w:r w:rsidR="004C521D">
        <w:rPr>
          <w:rFonts w:ascii="Times New Roman" w:hAnsi="Times New Roman" w:cs="Times New Roman"/>
          <w:sz w:val="24"/>
          <w:szCs w:val="24"/>
        </w:rPr>
        <w:t>tri značajna</w:t>
      </w:r>
      <w:r>
        <w:rPr>
          <w:rFonts w:ascii="Times New Roman" w:hAnsi="Times New Roman" w:cs="Times New Roman"/>
          <w:sz w:val="24"/>
          <w:szCs w:val="24"/>
        </w:rPr>
        <w:t xml:space="preserve"> projekt</w:t>
      </w:r>
      <w:r w:rsidR="004C521D">
        <w:rPr>
          <w:rFonts w:ascii="Times New Roman" w:hAnsi="Times New Roman" w:cs="Times New Roman"/>
          <w:sz w:val="24"/>
          <w:szCs w:val="24"/>
        </w:rPr>
        <w:t>a</w:t>
      </w:r>
      <w:r>
        <w:rPr>
          <w:rFonts w:ascii="Times New Roman" w:hAnsi="Times New Roman" w:cs="Times New Roman"/>
          <w:sz w:val="24"/>
          <w:szCs w:val="24"/>
        </w:rPr>
        <w:t>:</w:t>
      </w:r>
    </w:p>
    <w:p w14:paraId="249A3CD6" w14:textId="77777777" w:rsidR="00DC6879" w:rsidRDefault="00DC6879" w:rsidP="00476FE5">
      <w:pPr>
        <w:spacing w:after="0" w:line="240" w:lineRule="auto"/>
        <w:jc w:val="both"/>
        <w:rPr>
          <w:rFonts w:ascii="Arial Narrow" w:eastAsia="Times New Roman" w:hAnsi="Arial Narrow" w:cs="Times New Roman"/>
          <w:bCs/>
          <w:i/>
          <w:color w:val="000000"/>
          <w:sz w:val="21"/>
          <w:szCs w:val="21"/>
          <w:lang w:eastAsia="hr-HR"/>
        </w:rPr>
      </w:pPr>
    </w:p>
    <w:tbl>
      <w:tblPr>
        <w:tblStyle w:val="Reetkatablice"/>
        <w:tblW w:w="0" w:type="auto"/>
        <w:tblLook w:val="04A0" w:firstRow="1" w:lastRow="0" w:firstColumn="1" w:lastColumn="0" w:noHBand="0" w:noVBand="1"/>
      </w:tblPr>
      <w:tblGrid>
        <w:gridCol w:w="611"/>
        <w:gridCol w:w="1894"/>
        <w:gridCol w:w="2057"/>
        <w:gridCol w:w="1925"/>
        <w:gridCol w:w="2915"/>
      </w:tblGrid>
      <w:tr w:rsidR="001B6B6C" w:rsidRPr="00A45B6A" w14:paraId="64BC6B9E" w14:textId="77777777" w:rsidTr="008E6AAB">
        <w:tc>
          <w:tcPr>
            <w:tcW w:w="611" w:type="dxa"/>
          </w:tcPr>
          <w:p w14:paraId="5CD299E6" w14:textId="7F7647E7" w:rsidR="00D130B6" w:rsidRPr="00A45B6A" w:rsidRDefault="001B6B6C" w:rsidP="00557AAE">
            <w:pPr>
              <w:spacing w:line="360" w:lineRule="auto"/>
              <w:jc w:val="both"/>
              <w:rPr>
                <w:rFonts w:ascii="Times New Roman" w:hAnsi="Times New Roman" w:cs="Times New Roman"/>
                <w:b/>
                <w:sz w:val="20"/>
                <w:szCs w:val="20"/>
              </w:rPr>
            </w:pPr>
            <w:r w:rsidRPr="00A45B6A">
              <w:rPr>
                <w:rFonts w:ascii="Times New Roman" w:hAnsi="Times New Roman" w:cs="Times New Roman"/>
                <w:b/>
                <w:sz w:val="20"/>
                <w:szCs w:val="20"/>
              </w:rPr>
              <w:t>Red. Br.</w:t>
            </w:r>
          </w:p>
        </w:tc>
        <w:tc>
          <w:tcPr>
            <w:tcW w:w="1907" w:type="dxa"/>
          </w:tcPr>
          <w:p w14:paraId="1666E546" w14:textId="77777777" w:rsidR="00D130B6" w:rsidRPr="00A45B6A" w:rsidRDefault="00D130B6" w:rsidP="00557AAE">
            <w:pPr>
              <w:spacing w:line="360" w:lineRule="auto"/>
              <w:jc w:val="both"/>
              <w:rPr>
                <w:rFonts w:ascii="Times New Roman" w:hAnsi="Times New Roman" w:cs="Times New Roman"/>
                <w:b/>
                <w:sz w:val="20"/>
                <w:szCs w:val="20"/>
              </w:rPr>
            </w:pPr>
            <w:r w:rsidRPr="00A45B6A">
              <w:rPr>
                <w:rFonts w:ascii="Times New Roman" w:hAnsi="Times New Roman" w:cs="Times New Roman"/>
                <w:sz w:val="23"/>
                <w:szCs w:val="23"/>
              </w:rPr>
              <w:t>Naziv projekta</w:t>
            </w:r>
          </w:p>
        </w:tc>
        <w:tc>
          <w:tcPr>
            <w:tcW w:w="2126" w:type="dxa"/>
          </w:tcPr>
          <w:p w14:paraId="0476644F" w14:textId="77777777" w:rsidR="00D130B6" w:rsidRPr="00A45B6A" w:rsidRDefault="00D130B6" w:rsidP="00557AAE">
            <w:pPr>
              <w:spacing w:line="360" w:lineRule="auto"/>
              <w:jc w:val="both"/>
              <w:rPr>
                <w:rFonts w:ascii="Times New Roman" w:hAnsi="Times New Roman" w:cs="Times New Roman"/>
                <w:sz w:val="23"/>
                <w:szCs w:val="23"/>
              </w:rPr>
            </w:pPr>
            <w:r w:rsidRPr="00A45B6A">
              <w:rPr>
                <w:rFonts w:ascii="Times New Roman" w:hAnsi="Times New Roman" w:cs="Times New Roman"/>
                <w:sz w:val="23"/>
                <w:szCs w:val="23"/>
              </w:rPr>
              <w:t>Vrijeme provedbe projekta</w:t>
            </w:r>
          </w:p>
        </w:tc>
        <w:tc>
          <w:tcPr>
            <w:tcW w:w="1985" w:type="dxa"/>
          </w:tcPr>
          <w:p w14:paraId="4CF2CED0" w14:textId="77777777" w:rsidR="00D130B6" w:rsidRPr="00A45B6A" w:rsidRDefault="00D130B6" w:rsidP="00557AAE">
            <w:pPr>
              <w:spacing w:line="360" w:lineRule="auto"/>
              <w:jc w:val="both"/>
              <w:rPr>
                <w:rFonts w:ascii="Times New Roman" w:hAnsi="Times New Roman" w:cs="Times New Roman"/>
                <w:b/>
                <w:sz w:val="20"/>
                <w:szCs w:val="20"/>
              </w:rPr>
            </w:pPr>
            <w:r w:rsidRPr="00A45B6A">
              <w:rPr>
                <w:rFonts w:ascii="Times New Roman" w:hAnsi="Times New Roman" w:cs="Times New Roman"/>
                <w:sz w:val="23"/>
                <w:szCs w:val="23"/>
              </w:rPr>
              <w:t>Područje provedbe projekta</w:t>
            </w:r>
          </w:p>
        </w:tc>
        <w:tc>
          <w:tcPr>
            <w:tcW w:w="2999" w:type="dxa"/>
          </w:tcPr>
          <w:p w14:paraId="19F4F089" w14:textId="02CDB689" w:rsidR="00D130B6" w:rsidRPr="00A45B6A" w:rsidRDefault="00D130B6" w:rsidP="00557AAE">
            <w:pPr>
              <w:spacing w:line="360" w:lineRule="auto"/>
              <w:jc w:val="both"/>
              <w:rPr>
                <w:rFonts w:ascii="Times New Roman" w:hAnsi="Times New Roman" w:cs="Times New Roman"/>
                <w:b/>
                <w:sz w:val="20"/>
                <w:szCs w:val="20"/>
              </w:rPr>
            </w:pPr>
            <w:r w:rsidRPr="00A45B6A">
              <w:rPr>
                <w:rFonts w:ascii="Times New Roman" w:hAnsi="Times New Roman" w:cs="Times New Roman"/>
                <w:sz w:val="23"/>
                <w:szCs w:val="23"/>
              </w:rPr>
              <w:t xml:space="preserve">Kratak opis projekta (do </w:t>
            </w:r>
            <w:r w:rsidR="001B6B6C" w:rsidRPr="00A45B6A">
              <w:rPr>
                <w:rFonts w:ascii="Times New Roman" w:hAnsi="Times New Roman" w:cs="Times New Roman"/>
                <w:sz w:val="23"/>
                <w:szCs w:val="23"/>
              </w:rPr>
              <w:t>300</w:t>
            </w:r>
            <w:r w:rsidRPr="00A45B6A">
              <w:rPr>
                <w:rFonts w:ascii="Times New Roman" w:hAnsi="Times New Roman" w:cs="Times New Roman"/>
                <w:sz w:val="23"/>
                <w:szCs w:val="23"/>
              </w:rPr>
              <w:t xml:space="preserve"> znakova)</w:t>
            </w:r>
          </w:p>
        </w:tc>
      </w:tr>
      <w:tr w:rsidR="00D93B36" w:rsidRPr="00BE24DD" w14:paraId="5AC8BBEE" w14:textId="77777777" w:rsidTr="00BE24DD">
        <w:trPr>
          <w:trHeight w:val="643"/>
        </w:trPr>
        <w:tc>
          <w:tcPr>
            <w:tcW w:w="611" w:type="dxa"/>
          </w:tcPr>
          <w:p w14:paraId="2B7980EA" w14:textId="77B155B6" w:rsidR="00D130B6" w:rsidRPr="00BE24DD" w:rsidRDefault="00D130B6" w:rsidP="00557AAE">
            <w:pPr>
              <w:spacing w:line="360" w:lineRule="auto"/>
              <w:jc w:val="both"/>
              <w:rPr>
                <w:rFonts w:ascii="Times New Roman" w:hAnsi="Times New Roman" w:cs="Times New Roman"/>
                <w:b/>
                <w:sz w:val="20"/>
                <w:szCs w:val="20"/>
              </w:rPr>
            </w:pPr>
            <w:r w:rsidRPr="00BE24DD">
              <w:rPr>
                <w:rFonts w:ascii="Times New Roman" w:hAnsi="Times New Roman" w:cs="Times New Roman"/>
                <w:b/>
                <w:sz w:val="20"/>
                <w:szCs w:val="20"/>
              </w:rPr>
              <w:t>1</w:t>
            </w:r>
            <w:r w:rsidR="001B6B6C" w:rsidRPr="00BE24DD">
              <w:rPr>
                <w:rFonts w:ascii="Times New Roman" w:hAnsi="Times New Roman" w:cs="Times New Roman"/>
                <w:b/>
                <w:sz w:val="20"/>
                <w:szCs w:val="20"/>
              </w:rPr>
              <w:t>.</w:t>
            </w:r>
          </w:p>
        </w:tc>
        <w:tc>
          <w:tcPr>
            <w:tcW w:w="1907" w:type="dxa"/>
            <w:vAlign w:val="center"/>
          </w:tcPr>
          <w:p w14:paraId="7BE4A82F" w14:textId="77777777" w:rsidR="00BE24DD" w:rsidRPr="00BE24DD" w:rsidRDefault="00BE24DD" w:rsidP="00BE24DD">
            <w:pPr>
              <w:spacing w:before="100" w:beforeAutospacing="1" w:after="100" w:afterAutospacing="1"/>
              <w:rPr>
                <w:rFonts w:ascii="Times New Roman" w:eastAsia="Times New Roman" w:hAnsi="Times New Roman" w:cs="Times New Roman"/>
                <w:sz w:val="24"/>
                <w:szCs w:val="24"/>
                <w:lang w:eastAsia="hr-HR"/>
              </w:rPr>
            </w:pPr>
            <w:r w:rsidRPr="00BE24DD">
              <w:rPr>
                <w:rFonts w:ascii="Times New Roman" w:eastAsia="Times New Roman" w:hAnsi="Times New Roman" w:cs="Times New Roman"/>
                <w:sz w:val="24"/>
                <w:szCs w:val="24"/>
                <w:lang w:eastAsia="hr-HR"/>
              </w:rPr>
              <w:t>Izgradnja I. faze kanalizacijskog sustava naselja Općine Kaštelir-Labinci sa crpnim stanicama</w:t>
            </w:r>
          </w:p>
          <w:p w14:paraId="6F5355CA" w14:textId="65B21536" w:rsidR="00D130B6" w:rsidRPr="00BE24DD" w:rsidRDefault="00D130B6" w:rsidP="00586DD5">
            <w:pPr>
              <w:spacing w:line="276" w:lineRule="auto"/>
              <w:contextualSpacing/>
              <w:jc w:val="center"/>
              <w:rPr>
                <w:rFonts w:ascii="Times New Roman" w:hAnsi="Times New Roman" w:cs="Times New Roman"/>
                <w:sz w:val="24"/>
                <w:szCs w:val="24"/>
              </w:rPr>
            </w:pPr>
          </w:p>
        </w:tc>
        <w:tc>
          <w:tcPr>
            <w:tcW w:w="2126" w:type="dxa"/>
            <w:shd w:val="clear" w:color="auto" w:fill="auto"/>
            <w:vAlign w:val="center"/>
          </w:tcPr>
          <w:p w14:paraId="44D3D3F2" w14:textId="77777777" w:rsidR="004C521D" w:rsidRDefault="004C521D" w:rsidP="004C521D">
            <w:pPr>
              <w:jc w:val="center"/>
              <w:rPr>
                <w:rFonts w:ascii="Times New Roman" w:hAnsi="Times New Roman" w:cs="Times New Roman"/>
                <w:sz w:val="24"/>
                <w:szCs w:val="24"/>
              </w:rPr>
            </w:pPr>
            <w:r w:rsidRPr="00BE24DD">
              <w:rPr>
                <w:rFonts w:ascii="Times New Roman" w:hAnsi="Times New Roman" w:cs="Times New Roman"/>
                <w:sz w:val="24"/>
                <w:szCs w:val="24"/>
              </w:rPr>
              <w:t>2012. – 2014.</w:t>
            </w:r>
          </w:p>
          <w:p w14:paraId="6B0F1CD8" w14:textId="09F9189B" w:rsidR="00D130B6" w:rsidRPr="00BE24DD" w:rsidRDefault="00D130B6" w:rsidP="004C521D">
            <w:pPr>
              <w:spacing w:line="276" w:lineRule="auto"/>
              <w:contextualSpacing/>
              <w:jc w:val="center"/>
              <w:rPr>
                <w:rFonts w:ascii="Times New Roman" w:hAnsi="Times New Roman" w:cs="Times New Roman"/>
                <w:b/>
                <w:sz w:val="24"/>
                <w:szCs w:val="24"/>
              </w:rPr>
            </w:pPr>
          </w:p>
        </w:tc>
        <w:tc>
          <w:tcPr>
            <w:tcW w:w="1985" w:type="dxa"/>
            <w:shd w:val="clear" w:color="auto" w:fill="auto"/>
            <w:vAlign w:val="center"/>
          </w:tcPr>
          <w:p w14:paraId="4AAFD8E8" w14:textId="6C5F15C9" w:rsidR="00BE24DD" w:rsidRDefault="00BE24DD" w:rsidP="00BE24DD">
            <w:pPr>
              <w:spacing w:line="276" w:lineRule="auto"/>
              <w:contextualSpacing/>
              <w:jc w:val="center"/>
              <w:rPr>
                <w:rFonts w:ascii="Times New Roman" w:hAnsi="Times New Roman" w:cs="Times New Roman"/>
                <w:shd w:val="clear" w:color="auto" w:fill="FFFF00"/>
              </w:rPr>
            </w:pPr>
          </w:p>
          <w:p w14:paraId="4D52F8A4" w14:textId="77777777" w:rsidR="00BE24DD" w:rsidRDefault="00BE24DD" w:rsidP="00BE24DD">
            <w:pPr>
              <w:spacing w:line="276" w:lineRule="auto"/>
              <w:contextualSpacing/>
              <w:jc w:val="center"/>
              <w:rPr>
                <w:rFonts w:ascii="Times New Roman" w:hAnsi="Times New Roman" w:cs="Times New Roman"/>
                <w:shd w:val="clear" w:color="auto" w:fill="FFFF00"/>
              </w:rPr>
            </w:pPr>
          </w:p>
          <w:p w14:paraId="4626BBCB" w14:textId="77777777" w:rsidR="00BE24DD" w:rsidRPr="00BE24DD" w:rsidRDefault="00BE24DD" w:rsidP="00BE24DD">
            <w:pPr>
              <w:jc w:val="center"/>
              <w:rPr>
                <w:rFonts w:ascii="Times New Roman" w:hAnsi="Times New Roman" w:cs="Times New Roman"/>
                <w:sz w:val="24"/>
                <w:szCs w:val="24"/>
              </w:rPr>
            </w:pPr>
            <w:r w:rsidRPr="00BE24DD">
              <w:rPr>
                <w:rFonts w:ascii="Times New Roman" w:hAnsi="Times New Roman" w:cs="Times New Roman"/>
                <w:sz w:val="24"/>
                <w:szCs w:val="24"/>
              </w:rPr>
              <w:t>Naselja u Općini Kaštelir-Labinci</w:t>
            </w:r>
          </w:p>
          <w:p w14:paraId="3DD26B0D" w14:textId="2568F25E" w:rsidR="00D130B6" w:rsidRPr="00BE24DD" w:rsidRDefault="00D130B6" w:rsidP="00BE24DD">
            <w:pPr>
              <w:spacing w:line="276" w:lineRule="auto"/>
              <w:contextualSpacing/>
              <w:jc w:val="center"/>
              <w:rPr>
                <w:rFonts w:ascii="Times New Roman" w:hAnsi="Times New Roman" w:cs="Times New Roman"/>
                <w:sz w:val="24"/>
                <w:szCs w:val="24"/>
              </w:rPr>
            </w:pPr>
          </w:p>
        </w:tc>
        <w:tc>
          <w:tcPr>
            <w:tcW w:w="2999" w:type="dxa"/>
            <w:shd w:val="clear" w:color="auto" w:fill="auto"/>
            <w:vAlign w:val="center"/>
          </w:tcPr>
          <w:p w14:paraId="0B6C71EA" w14:textId="77777777" w:rsidR="00D130B6" w:rsidRPr="00BE24DD" w:rsidRDefault="00D130B6" w:rsidP="00586DD5">
            <w:pPr>
              <w:spacing w:line="276" w:lineRule="auto"/>
              <w:contextualSpacing/>
              <w:jc w:val="center"/>
              <w:rPr>
                <w:rFonts w:ascii="Times New Roman" w:hAnsi="Times New Roman" w:cs="Times New Roman"/>
                <w:sz w:val="24"/>
                <w:szCs w:val="24"/>
              </w:rPr>
            </w:pPr>
          </w:p>
          <w:p w14:paraId="4C61B0CE" w14:textId="0D89A7E4" w:rsidR="003C78E0" w:rsidRPr="00BE24DD" w:rsidRDefault="00BE24DD" w:rsidP="00586DD5">
            <w:pPr>
              <w:spacing w:line="276" w:lineRule="auto"/>
              <w:contextualSpacing/>
              <w:jc w:val="center"/>
              <w:rPr>
                <w:rFonts w:ascii="Times New Roman" w:hAnsi="Times New Roman" w:cs="Times New Roman"/>
                <w:sz w:val="24"/>
                <w:szCs w:val="24"/>
              </w:rPr>
            </w:pPr>
            <w:r w:rsidRPr="00BE24DD">
              <w:rPr>
                <w:rFonts w:ascii="Times New Roman" w:hAnsi="Times New Roman" w:cs="Times New Roman"/>
                <w:sz w:val="24"/>
                <w:szCs w:val="24"/>
              </w:rPr>
              <w:t>Izgradnja kanalizacijskog sustava dužine 12,5 km  sa tri crpne stanice. Projekt je financiran vlastitim sredstvima, kreditom Svjetske banke, sredstvima Hrvatskih voda, ministarstva poljoprivrede.</w:t>
            </w:r>
          </w:p>
        </w:tc>
      </w:tr>
      <w:tr w:rsidR="00BE24DD" w:rsidRPr="00BE24DD" w14:paraId="5585B852" w14:textId="77777777" w:rsidTr="00586DD5">
        <w:trPr>
          <w:trHeight w:val="643"/>
        </w:trPr>
        <w:tc>
          <w:tcPr>
            <w:tcW w:w="611" w:type="dxa"/>
          </w:tcPr>
          <w:p w14:paraId="03B625F0" w14:textId="7225041F" w:rsidR="00BE24DD" w:rsidRPr="00BE24DD" w:rsidRDefault="00BE24DD" w:rsidP="00557AAE">
            <w:pPr>
              <w:spacing w:line="360" w:lineRule="auto"/>
              <w:jc w:val="both"/>
              <w:rPr>
                <w:rFonts w:ascii="Times New Roman" w:hAnsi="Times New Roman" w:cs="Times New Roman"/>
                <w:b/>
                <w:sz w:val="20"/>
                <w:szCs w:val="20"/>
              </w:rPr>
            </w:pPr>
            <w:r w:rsidRPr="00BE24DD">
              <w:rPr>
                <w:rFonts w:ascii="Times New Roman" w:hAnsi="Times New Roman" w:cs="Times New Roman"/>
                <w:b/>
                <w:sz w:val="20"/>
                <w:szCs w:val="20"/>
              </w:rPr>
              <w:t>2.</w:t>
            </w:r>
          </w:p>
        </w:tc>
        <w:tc>
          <w:tcPr>
            <w:tcW w:w="1907" w:type="dxa"/>
            <w:vAlign w:val="center"/>
          </w:tcPr>
          <w:p w14:paraId="24A071C8" w14:textId="77777777" w:rsidR="00BE24DD" w:rsidRPr="00BE24DD" w:rsidRDefault="00BE24DD" w:rsidP="00BE24DD">
            <w:pPr>
              <w:spacing w:before="100" w:beforeAutospacing="1" w:after="100" w:afterAutospacing="1"/>
              <w:rPr>
                <w:rFonts w:ascii="Times New Roman" w:eastAsia="Times New Roman" w:hAnsi="Times New Roman" w:cs="Times New Roman"/>
                <w:sz w:val="24"/>
                <w:szCs w:val="24"/>
                <w:lang w:eastAsia="hr-HR"/>
              </w:rPr>
            </w:pPr>
            <w:r w:rsidRPr="00BE24DD">
              <w:rPr>
                <w:rFonts w:ascii="Times New Roman" w:eastAsia="Times New Roman" w:hAnsi="Times New Roman" w:cs="Times New Roman"/>
                <w:sz w:val="24"/>
                <w:szCs w:val="24"/>
                <w:lang w:eastAsia="hr-HR"/>
              </w:rPr>
              <w:t xml:space="preserve">Izgradnja II. faze kanalizacijskog sustava naselja Općine Kaštelir-Labinci </w:t>
            </w:r>
          </w:p>
          <w:p w14:paraId="7DDA14C4" w14:textId="77777777" w:rsidR="00BE24DD" w:rsidRPr="00BE24DD" w:rsidRDefault="00BE24DD" w:rsidP="00586DD5">
            <w:pPr>
              <w:contextualSpacing/>
              <w:jc w:val="center"/>
              <w:rPr>
                <w:rFonts w:ascii="Times New Roman" w:hAnsi="Times New Roman" w:cs="Times New Roman"/>
                <w:sz w:val="24"/>
                <w:szCs w:val="24"/>
              </w:rPr>
            </w:pPr>
          </w:p>
        </w:tc>
        <w:tc>
          <w:tcPr>
            <w:tcW w:w="2126" w:type="dxa"/>
            <w:vAlign w:val="center"/>
          </w:tcPr>
          <w:p w14:paraId="4DAD6853" w14:textId="34A635F3" w:rsidR="004C521D" w:rsidRDefault="004C521D" w:rsidP="004C521D">
            <w:pPr>
              <w:jc w:val="center"/>
              <w:rPr>
                <w:rFonts w:ascii="Times New Roman" w:hAnsi="Times New Roman" w:cs="Times New Roman"/>
                <w:sz w:val="24"/>
                <w:szCs w:val="24"/>
              </w:rPr>
            </w:pPr>
            <w:r w:rsidRPr="00BE24DD">
              <w:rPr>
                <w:rFonts w:ascii="Times New Roman" w:hAnsi="Times New Roman" w:cs="Times New Roman"/>
                <w:sz w:val="24"/>
                <w:szCs w:val="24"/>
              </w:rPr>
              <w:t>201</w:t>
            </w:r>
            <w:r>
              <w:rPr>
                <w:rFonts w:ascii="Times New Roman" w:hAnsi="Times New Roman" w:cs="Times New Roman"/>
                <w:sz w:val="24"/>
                <w:szCs w:val="24"/>
              </w:rPr>
              <w:t>4</w:t>
            </w:r>
            <w:r w:rsidRPr="00BE24DD">
              <w:rPr>
                <w:rFonts w:ascii="Times New Roman" w:hAnsi="Times New Roman" w:cs="Times New Roman"/>
                <w:sz w:val="24"/>
                <w:szCs w:val="24"/>
              </w:rPr>
              <w:t>. – 201</w:t>
            </w:r>
            <w:r>
              <w:rPr>
                <w:rFonts w:ascii="Times New Roman" w:hAnsi="Times New Roman" w:cs="Times New Roman"/>
                <w:sz w:val="24"/>
                <w:szCs w:val="24"/>
              </w:rPr>
              <w:t>6</w:t>
            </w:r>
            <w:r w:rsidRPr="00BE24DD">
              <w:rPr>
                <w:rFonts w:ascii="Times New Roman" w:hAnsi="Times New Roman" w:cs="Times New Roman"/>
                <w:sz w:val="24"/>
                <w:szCs w:val="24"/>
              </w:rPr>
              <w:t>.</w:t>
            </w:r>
          </w:p>
          <w:p w14:paraId="325BA654" w14:textId="46AF49C2" w:rsidR="00BE24DD" w:rsidRPr="00BE24DD" w:rsidRDefault="00BE24DD" w:rsidP="004C521D">
            <w:pPr>
              <w:contextualSpacing/>
              <w:jc w:val="center"/>
              <w:rPr>
                <w:rFonts w:ascii="Times New Roman" w:hAnsi="Times New Roman" w:cs="Times New Roman"/>
                <w:b/>
                <w:sz w:val="24"/>
                <w:szCs w:val="24"/>
              </w:rPr>
            </w:pPr>
          </w:p>
        </w:tc>
        <w:tc>
          <w:tcPr>
            <w:tcW w:w="1985" w:type="dxa"/>
            <w:vAlign w:val="center"/>
          </w:tcPr>
          <w:p w14:paraId="131F7D29" w14:textId="77777777" w:rsidR="00BE24DD" w:rsidRPr="00BE24DD" w:rsidRDefault="00BE24DD" w:rsidP="00BE24DD">
            <w:pPr>
              <w:jc w:val="center"/>
              <w:rPr>
                <w:rFonts w:ascii="Times New Roman" w:hAnsi="Times New Roman" w:cs="Times New Roman"/>
                <w:sz w:val="24"/>
                <w:szCs w:val="24"/>
              </w:rPr>
            </w:pPr>
            <w:r w:rsidRPr="00BE24DD">
              <w:rPr>
                <w:rFonts w:ascii="Times New Roman" w:hAnsi="Times New Roman" w:cs="Times New Roman"/>
                <w:sz w:val="24"/>
                <w:szCs w:val="24"/>
              </w:rPr>
              <w:t>Naselja u Općini Kaštelir-Labinci</w:t>
            </w:r>
          </w:p>
          <w:p w14:paraId="0108B990" w14:textId="0D33B124" w:rsidR="00BE24DD" w:rsidRPr="00BE24DD" w:rsidRDefault="00BE24DD" w:rsidP="00BE24DD">
            <w:pPr>
              <w:contextualSpacing/>
              <w:jc w:val="center"/>
              <w:rPr>
                <w:rFonts w:ascii="Times New Roman" w:hAnsi="Times New Roman" w:cs="Times New Roman"/>
                <w:sz w:val="24"/>
                <w:szCs w:val="24"/>
              </w:rPr>
            </w:pPr>
          </w:p>
        </w:tc>
        <w:tc>
          <w:tcPr>
            <w:tcW w:w="2999" w:type="dxa"/>
            <w:vAlign w:val="center"/>
          </w:tcPr>
          <w:p w14:paraId="46C38302" w14:textId="4E32EE2C" w:rsidR="00BE24DD" w:rsidRPr="00BE24DD" w:rsidRDefault="00BE24DD" w:rsidP="00586DD5">
            <w:pPr>
              <w:contextualSpacing/>
              <w:jc w:val="center"/>
              <w:rPr>
                <w:rFonts w:ascii="Times New Roman" w:hAnsi="Times New Roman" w:cs="Times New Roman"/>
                <w:sz w:val="24"/>
                <w:szCs w:val="24"/>
              </w:rPr>
            </w:pPr>
            <w:r w:rsidRPr="00BE24DD">
              <w:rPr>
                <w:rFonts w:ascii="Times New Roman" w:hAnsi="Times New Roman" w:cs="Times New Roman"/>
                <w:sz w:val="24"/>
                <w:szCs w:val="24"/>
              </w:rPr>
              <w:t>Izgradnja kanalizacijskog sustava dužine 12 km  . Projekt je financiran vlastitim sredstvima, i bespovratnim sredstvima IPARD-a (mjera 301).</w:t>
            </w:r>
          </w:p>
        </w:tc>
      </w:tr>
      <w:tr w:rsidR="00BE24DD" w:rsidRPr="00BE24DD" w14:paraId="4EFDD0A8" w14:textId="77777777" w:rsidTr="00586DD5">
        <w:trPr>
          <w:trHeight w:val="643"/>
        </w:trPr>
        <w:tc>
          <w:tcPr>
            <w:tcW w:w="611" w:type="dxa"/>
          </w:tcPr>
          <w:p w14:paraId="19197C8F" w14:textId="1FB8F10D" w:rsidR="00BE24DD" w:rsidRPr="00BE24DD" w:rsidRDefault="00BE24DD" w:rsidP="00557AAE">
            <w:pPr>
              <w:spacing w:line="360" w:lineRule="auto"/>
              <w:jc w:val="both"/>
              <w:rPr>
                <w:rFonts w:ascii="Times New Roman" w:hAnsi="Times New Roman" w:cs="Times New Roman"/>
                <w:b/>
                <w:sz w:val="20"/>
                <w:szCs w:val="20"/>
              </w:rPr>
            </w:pPr>
            <w:r w:rsidRPr="00BE24DD">
              <w:rPr>
                <w:rFonts w:ascii="Times New Roman" w:hAnsi="Times New Roman" w:cs="Times New Roman"/>
                <w:b/>
                <w:sz w:val="20"/>
                <w:szCs w:val="20"/>
              </w:rPr>
              <w:t>3.</w:t>
            </w:r>
          </w:p>
        </w:tc>
        <w:tc>
          <w:tcPr>
            <w:tcW w:w="1907" w:type="dxa"/>
            <w:vAlign w:val="center"/>
          </w:tcPr>
          <w:p w14:paraId="01CC330C" w14:textId="13FF1AD6" w:rsidR="00BE24DD" w:rsidRPr="00BE24DD" w:rsidRDefault="00BE24DD" w:rsidP="00BE24DD">
            <w:pPr>
              <w:spacing w:before="100" w:beforeAutospacing="1" w:after="100" w:afterAutospacing="1"/>
              <w:rPr>
                <w:rFonts w:ascii="Times New Roman" w:eastAsia="Times New Roman" w:hAnsi="Times New Roman" w:cs="Times New Roman"/>
                <w:sz w:val="24"/>
                <w:szCs w:val="24"/>
                <w:lang w:eastAsia="hr-HR"/>
              </w:rPr>
            </w:pPr>
            <w:r w:rsidRPr="00BE24DD">
              <w:rPr>
                <w:rFonts w:ascii="Times New Roman" w:eastAsia="Times New Roman" w:hAnsi="Times New Roman" w:cs="Times New Roman"/>
                <w:sz w:val="24"/>
                <w:szCs w:val="24"/>
                <w:lang w:eastAsia="hr-HR"/>
              </w:rPr>
              <w:t>Izgradnja uređaja za pročišćavanje otpadnih voda sa uređajem za zbrinjavanjem mulja</w:t>
            </w:r>
          </w:p>
        </w:tc>
        <w:tc>
          <w:tcPr>
            <w:tcW w:w="2126" w:type="dxa"/>
            <w:vAlign w:val="center"/>
          </w:tcPr>
          <w:p w14:paraId="38580202" w14:textId="193868C6" w:rsidR="004C521D" w:rsidRDefault="004C521D" w:rsidP="004C521D">
            <w:pPr>
              <w:jc w:val="center"/>
              <w:rPr>
                <w:rFonts w:ascii="Times New Roman" w:hAnsi="Times New Roman" w:cs="Times New Roman"/>
                <w:sz w:val="24"/>
                <w:szCs w:val="24"/>
              </w:rPr>
            </w:pPr>
            <w:r w:rsidRPr="00BE24DD">
              <w:rPr>
                <w:rFonts w:ascii="Times New Roman" w:hAnsi="Times New Roman" w:cs="Times New Roman"/>
                <w:sz w:val="24"/>
                <w:szCs w:val="24"/>
              </w:rPr>
              <w:t>201</w:t>
            </w:r>
            <w:r>
              <w:rPr>
                <w:rFonts w:ascii="Times New Roman" w:hAnsi="Times New Roman" w:cs="Times New Roman"/>
                <w:sz w:val="24"/>
                <w:szCs w:val="24"/>
              </w:rPr>
              <w:t>5</w:t>
            </w:r>
            <w:r w:rsidRPr="00BE24DD">
              <w:rPr>
                <w:rFonts w:ascii="Times New Roman" w:hAnsi="Times New Roman" w:cs="Times New Roman"/>
                <w:sz w:val="24"/>
                <w:szCs w:val="24"/>
              </w:rPr>
              <w:t>. – 201</w:t>
            </w:r>
            <w:r>
              <w:rPr>
                <w:rFonts w:ascii="Times New Roman" w:hAnsi="Times New Roman" w:cs="Times New Roman"/>
                <w:sz w:val="24"/>
                <w:szCs w:val="24"/>
              </w:rPr>
              <w:t>7</w:t>
            </w:r>
            <w:r w:rsidRPr="00BE24DD">
              <w:rPr>
                <w:rFonts w:ascii="Times New Roman" w:hAnsi="Times New Roman" w:cs="Times New Roman"/>
                <w:sz w:val="24"/>
                <w:szCs w:val="24"/>
              </w:rPr>
              <w:t>.</w:t>
            </w:r>
          </w:p>
          <w:p w14:paraId="11CF1693" w14:textId="12FABE02" w:rsidR="00BE24DD" w:rsidRPr="00BE24DD" w:rsidRDefault="00BE24DD" w:rsidP="004C521D">
            <w:pPr>
              <w:contextualSpacing/>
              <w:jc w:val="center"/>
              <w:rPr>
                <w:rFonts w:ascii="Times New Roman" w:hAnsi="Times New Roman" w:cs="Times New Roman"/>
                <w:b/>
                <w:bCs/>
                <w:shd w:val="clear" w:color="auto" w:fill="FFFF00"/>
              </w:rPr>
            </w:pPr>
          </w:p>
        </w:tc>
        <w:tc>
          <w:tcPr>
            <w:tcW w:w="1985" w:type="dxa"/>
            <w:vAlign w:val="center"/>
          </w:tcPr>
          <w:p w14:paraId="3DEF4146" w14:textId="149B78B0" w:rsidR="00BE24DD" w:rsidRPr="00BE24DD" w:rsidRDefault="00BE24DD" w:rsidP="00BE24DD">
            <w:pPr>
              <w:jc w:val="center"/>
              <w:rPr>
                <w:rFonts w:ascii="Times New Roman" w:hAnsi="Times New Roman" w:cs="Times New Roman"/>
                <w:sz w:val="24"/>
                <w:szCs w:val="24"/>
              </w:rPr>
            </w:pPr>
            <w:r>
              <w:rPr>
                <w:rFonts w:ascii="Times New Roman" w:hAnsi="Times New Roman" w:cs="Times New Roman"/>
                <w:sz w:val="24"/>
                <w:szCs w:val="24"/>
              </w:rPr>
              <w:t>Naselje Dvori</w:t>
            </w:r>
          </w:p>
          <w:p w14:paraId="50A1B642" w14:textId="7E773312" w:rsidR="00BE24DD" w:rsidRPr="00BE24DD" w:rsidRDefault="00BE24DD" w:rsidP="00BE24DD">
            <w:pPr>
              <w:contextualSpacing/>
              <w:jc w:val="center"/>
              <w:rPr>
                <w:rFonts w:ascii="Times New Roman" w:hAnsi="Times New Roman" w:cs="Times New Roman"/>
                <w:shd w:val="clear" w:color="auto" w:fill="FFFF00"/>
              </w:rPr>
            </w:pPr>
          </w:p>
        </w:tc>
        <w:tc>
          <w:tcPr>
            <w:tcW w:w="2999" w:type="dxa"/>
            <w:vAlign w:val="center"/>
          </w:tcPr>
          <w:p w14:paraId="5F27C9E0" w14:textId="77777777" w:rsidR="00BE24DD" w:rsidRPr="00BE24DD" w:rsidRDefault="00BE24DD" w:rsidP="00BE24DD">
            <w:pPr>
              <w:jc w:val="center"/>
              <w:rPr>
                <w:rFonts w:ascii="Times New Roman" w:hAnsi="Times New Roman" w:cs="Times New Roman"/>
                <w:sz w:val="24"/>
                <w:szCs w:val="24"/>
              </w:rPr>
            </w:pPr>
            <w:r w:rsidRPr="00BE24DD">
              <w:rPr>
                <w:rFonts w:ascii="Times New Roman" w:hAnsi="Times New Roman" w:cs="Times New Roman"/>
                <w:sz w:val="24"/>
                <w:szCs w:val="24"/>
              </w:rPr>
              <w:t>Izgradnja uređaja za pročišćavanje otpadnih voda sa uređajem za zbrinjavanjem mulja. Projekt je financiran  100% -</w:t>
            </w:r>
            <w:proofErr w:type="spellStart"/>
            <w:r w:rsidRPr="00BE24DD">
              <w:rPr>
                <w:rFonts w:ascii="Times New Roman" w:hAnsi="Times New Roman" w:cs="Times New Roman"/>
                <w:sz w:val="24"/>
                <w:szCs w:val="24"/>
              </w:rPr>
              <w:t>tnom</w:t>
            </w:r>
            <w:proofErr w:type="spellEnd"/>
            <w:r w:rsidRPr="00BE24DD">
              <w:rPr>
                <w:rFonts w:ascii="Times New Roman" w:hAnsi="Times New Roman" w:cs="Times New Roman"/>
                <w:sz w:val="24"/>
                <w:szCs w:val="24"/>
              </w:rPr>
              <w:t xml:space="preserve"> darovnicom Svjetske banke (GEF)</w:t>
            </w:r>
          </w:p>
          <w:p w14:paraId="66D9DCF0" w14:textId="6876AFC7" w:rsidR="00BE24DD" w:rsidRPr="00BE24DD" w:rsidRDefault="00BE24DD" w:rsidP="00BE24DD">
            <w:pPr>
              <w:contextualSpacing/>
              <w:jc w:val="center"/>
              <w:rPr>
                <w:rFonts w:ascii="Times New Roman" w:hAnsi="Times New Roman" w:cs="Times New Roman"/>
                <w:shd w:val="clear" w:color="auto" w:fill="FFFF00"/>
              </w:rPr>
            </w:pPr>
          </w:p>
        </w:tc>
      </w:tr>
    </w:tbl>
    <w:p w14:paraId="1B071C35" w14:textId="77777777" w:rsidR="004C521D" w:rsidRDefault="004C521D" w:rsidP="0093730F">
      <w:pPr>
        <w:jc w:val="both"/>
        <w:rPr>
          <w:rFonts w:ascii="Times New Roman" w:hAnsi="Times New Roman" w:cs="Times New Roman"/>
          <w:sz w:val="24"/>
          <w:szCs w:val="24"/>
        </w:rPr>
      </w:pPr>
    </w:p>
    <w:p w14:paraId="6F70A19F" w14:textId="3804D479" w:rsidR="0040786B" w:rsidRDefault="00DC6879" w:rsidP="0093730F">
      <w:pPr>
        <w:jc w:val="both"/>
        <w:rPr>
          <w:rFonts w:ascii="Times New Roman" w:hAnsi="Times New Roman" w:cs="Times New Roman"/>
          <w:sz w:val="24"/>
          <w:szCs w:val="24"/>
        </w:rPr>
      </w:pPr>
      <w:r>
        <w:rPr>
          <w:rFonts w:ascii="Times New Roman" w:hAnsi="Times New Roman" w:cs="Times New Roman"/>
          <w:sz w:val="24"/>
          <w:szCs w:val="24"/>
        </w:rPr>
        <w:t>Osim naveden</w:t>
      </w:r>
      <w:r w:rsidR="00290B13">
        <w:rPr>
          <w:rFonts w:ascii="Times New Roman" w:hAnsi="Times New Roman" w:cs="Times New Roman"/>
          <w:sz w:val="24"/>
          <w:szCs w:val="24"/>
        </w:rPr>
        <w:t>ih</w:t>
      </w:r>
      <w:r>
        <w:rPr>
          <w:rFonts w:ascii="Times New Roman" w:hAnsi="Times New Roman" w:cs="Times New Roman"/>
          <w:sz w:val="24"/>
          <w:szCs w:val="24"/>
        </w:rPr>
        <w:t xml:space="preserve"> proveden</w:t>
      </w:r>
      <w:r w:rsidR="00290B13">
        <w:rPr>
          <w:rFonts w:ascii="Times New Roman" w:hAnsi="Times New Roman" w:cs="Times New Roman"/>
          <w:sz w:val="24"/>
          <w:szCs w:val="24"/>
        </w:rPr>
        <w:t>ih</w:t>
      </w:r>
      <w:r>
        <w:rPr>
          <w:rFonts w:ascii="Times New Roman" w:hAnsi="Times New Roman" w:cs="Times New Roman"/>
          <w:sz w:val="24"/>
          <w:szCs w:val="24"/>
        </w:rPr>
        <w:t xml:space="preserve"> i završen</w:t>
      </w:r>
      <w:r w:rsidR="00290B13">
        <w:rPr>
          <w:rFonts w:ascii="Times New Roman" w:hAnsi="Times New Roman" w:cs="Times New Roman"/>
          <w:sz w:val="24"/>
          <w:szCs w:val="24"/>
        </w:rPr>
        <w:t>ih projekata</w:t>
      </w:r>
      <w:r>
        <w:rPr>
          <w:rFonts w:ascii="Times New Roman" w:hAnsi="Times New Roman" w:cs="Times New Roman"/>
          <w:sz w:val="24"/>
          <w:szCs w:val="24"/>
        </w:rPr>
        <w:t xml:space="preserve">, u tijeku je provedba projekta rekonstrukcije nerazvrstanih cesta sufinancirana iz Programa ruralnog razvoja RH 2014.-2020., Operacija 7.2.2. „Ulaganje u građenje nerazvrstanih cesta“. </w:t>
      </w:r>
    </w:p>
    <w:p w14:paraId="713F8381" w14:textId="0570B7B7" w:rsidR="00BE24DD" w:rsidRDefault="00BE24DD" w:rsidP="0093730F">
      <w:pPr>
        <w:jc w:val="both"/>
        <w:rPr>
          <w:rFonts w:ascii="Times New Roman" w:hAnsi="Times New Roman" w:cs="Times New Roman"/>
          <w:sz w:val="24"/>
          <w:szCs w:val="24"/>
        </w:rPr>
      </w:pPr>
    </w:p>
    <w:p w14:paraId="5044A6B8" w14:textId="7CDC6AE3" w:rsidR="00290B13" w:rsidRDefault="00290B13" w:rsidP="0093730F">
      <w:pPr>
        <w:jc w:val="both"/>
        <w:rPr>
          <w:rFonts w:ascii="Times New Roman" w:hAnsi="Times New Roman" w:cs="Times New Roman"/>
          <w:sz w:val="24"/>
          <w:szCs w:val="24"/>
        </w:rPr>
      </w:pPr>
    </w:p>
    <w:p w14:paraId="2EFD8099" w14:textId="6EA2FA5E" w:rsidR="00290B13" w:rsidRDefault="00290B13" w:rsidP="0093730F">
      <w:pPr>
        <w:jc w:val="both"/>
        <w:rPr>
          <w:rFonts w:ascii="Times New Roman" w:hAnsi="Times New Roman" w:cs="Times New Roman"/>
          <w:sz w:val="24"/>
          <w:szCs w:val="24"/>
        </w:rPr>
      </w:pPr>
    </w:p>
    <w:p w14:paraId="7D6BD95D" w14:textId="089FE7D5" w:rsidR="00290B13" w:rsidRDefault="00290B13" w:rsidP="0093730F">
      <w:pPr>
        <w:jc w:val="both"/>
        <w:rPr>
          <w:rFonts w:ascii="Times New Roman" w:hAnsi="Times New Roman" w:cs="Times New Roman"/>
          <w:sz w:val="24"/>
          <w:szCs w:val="24"/>
        </w:rPr>
      </w:pPr>
    </w:p>
    <w:p w14:paraId="798D9D08" w14:textId="6F6E8ECC" w:rsidR="00290B13" w:rsidRDefault="00290B13" w:rsidP="0093730F">
      <w:pPr>
        <w:jc w:val="both"/>
        <w:rPr>
          <w:rFonts w:ascii="Times New Roman" w:hAnsi="Times New Roman" w:cs="Times New Roman"/>
          <w:sz w:val="24"/>
          <w:szCs w:val="24"/>
        </w:rPr>
      </w:pPr>
    </w:p>
    <w:p w14:paraId="7F690D2F" w14:textId="77777777" w:rsidR="00290B13" w:rsidRDefault="00290B13" w:rsidP="0093730F">
      <w:pPr>
        <w:jc w:val="both"/>
        <w:rPr>
          <w:rFonts w:ascii="Times New Roman" w:hAnsi="Times New Roman" w:cs="Times New Roman"/>
          <w:sz w:val="24"/>
          <w:szCs w:val="24"/>
        </w:rPr>
      </w:pPr>
    </w:p>
    <w:p w14:paraId="54E5B284" w14:textId="5CBEC1DA" w:rsidR="00AE52F3" w:rsidRPr="008A64B2" w:rsidRDefault="00B21EFE" w:rsidP="0093730F">
      <w:pPr>
        <w:jc w:val="both"/>
        <w:rPr>
          <w:rFonts w:ascii="Times New Roman" w:hAnsi="Times New Roman" w:cs="Times New Roman"/>
          <w:sz w:val="24"/>
          <w:szCs w:val="24"/>
        </w:rPr>
      </w:pPr>
      <w:r w:rsidRPr="008A64B2">
        <w:rPr>
          <w:rFonts w:ascii="Times New Roman" w:hAnsi="Times New Roman" w:cs="Times New Roman"/>
          <w:b/>
          <w:sz w:val="24"/>
          <w:szCs w:val="24"/>
        </w:rPr>
        <w:t>8</w:t>
      </w:r>
      <w:r w:rsidR="00AE52F3" w:rsidRPr="008A64B2">
        <w:rPr>
          <w:rFonts w:ascii="Times New Roman" w:hAnsi="Times New Roman" w:cs="Times New Roman"/>
          <w:b/>
          <w:sz w:val="24"/>
          <w:szCs w:val="24"/>
        </w:rPr>
        <w:t>.</w:t>
      </w:r>
      <w:r w:rsidRPr="008A64B2">
        <w:rPr>
          <w:rFonts w:ascii="Times New Roman" w:hAnsi="Times New Roman" w:cs="Times New Roman"/>
          <w:b/>
          <w:sz w:val="24"/>
          <w:szCs w:val="24"/>
        </w:rPr>
        <w:t xml:space="preserve"> </w:t>
      </w:r>
      <w:r w:rsidR="00AE52F3" w:rsidRPr="008A64B2">
        <w:rPr>
          <w:rFonts w:ascii="Times New Roman" w:hAnsi="Times New Roman" w:cs="Times New Roman"/>
          <w:b/>
          <w:sz w:val="24"/>
          <w:szCs w:val="24"/>
        </w:rPr>
        <w:t xml:space="preserve">NAČIN ODRŽAVANJA I UPRAVLJANJA PROJEKTOM </w:t>
      </w:r>
    </w:p>
    <w:p w14:paraId="0AFE4CB2" w14:textId="77777777" w:rsidR="005A5617" w:rsidRPr="008A64B2" w:rsidRDefault="00B21EFE" w:rsidP="00CE058C">
      <w:pPr>
        <w:spacing w:after="120"/>
        <w:jc w:val="both"/>
        <w:rPr>
          <w:rFonts w:ascii="Times New Roman" w:hAnsi="Times New Roman" w:cs="Times New Roman"/>
          <w:sz w:val="24"/>
          <w:szCs w:val="24"/>
        </w:rPr>
      </w:pPr>
      <w:r w:rsidRPr="008A64B2">
        <w:rPr>
          <w:rFonts w:ascii="Times New Roman" w:hAnsi="Times New Roman" w:cs="Times New Roman"/>
          <w:sz w:val="24"/>
          <w:szCs w:val="24"/>
        </w:rPr>
        <w:lastRenderedPageBreak/>
        <w:t>8</w:t>
      </w:r>
      <w:r w:rsidR="00AE52F3" w:rsidRPr="008A64B2">
        <w:rPr>
          <w:rFonts w:ascii="Times New Roman" w:hAnsi="Times New Roman" w:cs="Times New Roman"/>
          <w:sz w:val="24"/>
          <w:szCs w:val="24"/>
        </w:rPr>
        <w:t>.1. PRIHODI I</w:t>
      </w:r>
      <w:r w:rsidR="006E1AD7" w:rsidRPr="008A64B2">
        <w:rPr>
          <w:rFonts w:ascii="Times New Roman" w:hAnsi="Times New Roman" w:cs="Times New Roman"/>
          <w:sz w:val="24"/>
          <w:szCs w:val="24"/>
        </w:rPr>
        <w:t xml:space="preserve"> RASHODI PROJEKTA/OPERACIJE</w:t>
      </w:r>
    </w:p>
    <w:p w14:paraId="5CB92412" w14:textId="77777777" w:rsidR="00076350" w:rsidRPr="00076350" w:rsidRDefault="00586DD5" w:rsidP="00076350">
      <w:pPr>
        <w:jc w:val="both"/>
        <w:rPr>
          <w:rFonts w:ascii="Times New Roman" w:hAnsi="Times New Roman" w:cs="Times New Roman"/>
          <w:sz w:val="24"/>
          <w:szCs w:val="24"/>
        </w:rPr>
      </w:pPr>
      <w:r w:rsidRPr="00076350">
        <w:rPr>
          <w:rFonts w:ascii="Times New Roman" w:hAnsi="Times New Roman" w:cs="Times New Roman"/>
          <w:sz w:val="24"/>
          <w:szCs w:val="24"/>
        </w:rPr>
        <w:t xml:space="preserve">Projekt rekonstrukcije i opremanja dječjeg igrališta u naselju </w:t>
      </w:r>
      <w:proofErr w:type="spellStart"/>
      <w:r w:rsidRPr="00076350">
        <w:rPr>
          <w:rFonts w:ascii="Times New Roman" w:hAnsi="Times New Roman" w:cs="Times New Roman"/>
          <w:sz w:val="24"/>
          <w:szCs w:val="24"/>
        </w:rPr>
        <w:t>Rogovići</w:t>
      </w:r>
      <w:proofErr w:type="spellEnd"/>
      <w:r w:rsidRPr="00076350">
        <w:rPr>
          <w:rFonts w:ascii="Times New Roman" w:hAnsi="Times New Roman" w:cs="Times New Roman"/>
          <w:sz w:val="24"/>
          <w:szCs w:val="24"/>
        </w:rPr>
        <w:t xml:space="preserve"> u fazi korištenja neće ostvarivati prihode. Po završetku projekta, odnosno u fazi korištenja, ostvarit će se minimalan trošak vezan uz održavanje </w:t>
      </w:r>
      <w:r w:rsidR="00076350" w:rsidRPr="00076350">
        <w:rPr>
          <w:rFonts w:ascii="Times New Roman" w:hAnsi="Times New Roman" w:cs="Times New Roman"/>
          <w:sz w:val="24"/>
          <w:szCs w:val="24"/>
        </w:rPr>
        <w:t>dječjeg igrališta, a koji se odnosi na košnju travnate površine i čišćenje igrališta za što je planiran godišnji trošak od 1.000,00 kn. Troškovi vezani uz bojanje ograde i vrata igrališta izostaju jer je troškovnikom navedeno da materijal od kojega su izrađeni bude antikorozivno zaštićen, pocinčan i plastificiran.</w:t>
      </w:r>
    </w:p>
    <w:p w14:paraId="2381DDF2" w14:textId="40973B86" w:rsidR="00E74D5F" w:rsidRPr="00076350" w:rsidRDefault="00076350" w:rsidP="00076350">
      <w:pPr>
        <w:jc w:val="both"/>
        <w:rPr>
          <w:rFonts w:ascii="Times New Roman" w:hAnsi="Times New Roman" w:cs="Times New Roman"/>
          <w:sz w:val="24"/>
          <w:szCs w:val="24"/>
        </w:rPr>
      </w:pPr>
      <w:r w:rsidRPr="00076350">
        <w:rPr>
          <w:rFonts w:ascii="Times New Roman" w:hAnsi="Times New Roman" w:cs="Times New Roman"/>
          <w:sz w:val="24"/>
          <w:szCs w:val="24"/>
        </w:rPr>
        <w:t>Trošak će se pokriti iz proračuna Općine Kaštelir-Labinci.</w:t>
      </w:r>
    </w:p>
    <w:p w14:paraId="04D354C2" w14:textId="77777777" w:rsidR="00076350" w:rsidRPr="008A64B2" w:rsidRDefault="00076350" w:rsidP="00076350">
      <w:pPr>
        <w:jc w:val="both"/>
        <w:rPr>
          <w:rFonts w:ascii="Times New Roman" w:hAnsi="Times New Roman" w:cs="Times New Roman"/>
          <w:b/>
          <w:sz w:val="24"/>
          <w:szCs w:val="24"/>
        </w:rPr>
      </w:pPr>
    </w:p>
    <w:p w14:paraId="482C41F7" w14:textId="77777777" w:rsidR="00B21EFE" w:rsidRPr="008A64B2" w:rsidRDefault="00B21EFE" w:rsidP="00B21EFE">
      <w:pPr>
        <w:spacing w:after="120"/>
        <w:jc w:val="both"/>
        <w:rPr>
          <w:rFonts w:ascii="Times New Roman" w:hAnsi="Times New Roman" w:cs="Times New Roman"/>
          <w:sz w:val="24"/>
          <w:szCs w:val="24"/>
        </w:rPr>
      </w:pPr>
      <w:r w:rsidRPr="008A64B2">
        <w:rPr>
          <w:rFonts w:ascii="Times New Roman" w:hAnsi="Times New Roman" w:cs="Times New Roman"/>
          <w:sz w:val="24"/>
          <w:szCs w:val="24"/>
        </w:rPr>
        <w:t>8.2. ODRŽAVANJE I UPRAVLJANJE PROJEKTOM/OPERACIJOM PET GODINA OD DANA KONAČNE ISPLATE SREDSTAVA</w:t>
      </w:r>
    </w:p>
    <w:p w14:paraId="696B65E6" w14:textId="77777777" w:rsidR="00C3112F" w:rsidRDefault="00C3112F" w:rsidP="000A6E58">
      <w:pPr>
        <w:jc w:val="both"/>
        <w:rPr>
          <w:rFonts w:ascii="Times New Roman" w:hAnsi="Times New Roman" w:cs="Times New Roman"/>
          <w:sz w:val="24"/>
          <w:szCs w:val="24"/>
        </w:rPr>
      </w:pPr>
    </w:p>
    <w:p w14:paraId="7065F252" w14:textId="698D365C" w:rsidR="00590815" w:rsidRPr="00590815" w:rsidRDefault="000A6E58" w:rsidP="000A6E58">
      <w:pPr>
        <w:jc w:val="both"/>
        <w:rPr>
          <w:rFonts w:ascii="Times New Roman" w:hAnsi="Times New Roman" w:cs="Times New Roman"/>
          <w:sz w:val="24"/>
          <w:szCs w:val="24"/>
        </w:rPr>
      </w:pPr>
      <w:r w:rsidRPr="00590815">
        <w:rPr>
          <w:rFonts w:ascii="Times New Roman" w:hAnsi="Times New Roman" w:cs="Times New Roman"/>
          <w:sz w:val="24"/>
          <w:szCs w:val="24"/>
        </w:rPr>
        <w:t>Za potrebe održavanja i upravljanja projektom, nema potrebe za zapošljavanjem novih djelatnika</w:t>
      </w:r>
      <w:r w:rsidR="00590815" w:rsidRPr="00590815">
        <w:rPr>
          <w:rFonts w:ascii="Times New Roman" w:hAnsi="Times New Roman" w:cs="Times New Roman"/>
          <w:sz w:val="24"/>
          <w:szCs w:val="24"/>
        </w:rPr>
        <w:t xml:space="preserve"> budući da se radi o rekonstrukciji postojećeg dječjeg igrališta, a novonabavljena oprema iziskivati će manje rada i troškova održavanja iste</w:t>
      </w:r>
      <w:r w:rsidR="00DC6879">
        <w:rPr>
          <w:rFonts w:ascii="Times New Roman" w:hAnsi="Times New Roman" w:cs="Times New Roman"/>
          <w:sz w:val="24"/>
          <w:szCs w:val="24"/>
        </w:rPr>
        <w:t>.</w:t>
      </w:r>
    </w:p>
    <w:p w14:paraId="72DCAFD4" w14:textId="424A4F17" w:rsidR="003C78E0" w:rsidRDefault="000A6E58" w:rsidP="000A6E58">
      <w:pPr>
        <w:jc w:val="both"/>
        <w:rPr>
          <w:rFonts w:ascii="Times New Roman" w:hAnsi="Times New Roman" w:cs="Times New Roman"/>
          <w:sz w:val="24"/>
          <w:szCs w:val="24"/>
        </w:rPr>
      </w:pPr>
      <w:r w:rsidRPr="00590815">
        <w:rPr>
          <w:rFonts w:ascii="Times New Roman" w:hAnsi="Times New Roman" w:cs="Times New Roman"/>
          <w:sz w:val="24"/>
          <w:szCs w:val="24"/>
        </w:rPr>
        <w:t xml:space="preserve">S obzirom da projekt tijekom </w:t>
      </w:r>
      <w:r w:rsidR="00DC6879">
        <w:rPr>
          <w:rFonts w:ascii="Times New Roman" w:hAnsi="Times New Roman" w:cs="Times New Roman"/>
          <w:sz w:val="24"/>
          <w:szCs w:val="24"/>
        </w:rPr>
        <w:t>provedbe</w:t>
      </w:r>
      <w:r w:rsidRPr="00590815">
        <w:rPr>
          <w:rFonts w:ascii="Times New Roman" w:hAnsi="Times New Roman" w:cs="Times New Roman"/>
          <w:sz w:val="24"/>
          <w:szCs w:val="24"/>
        </w:rPr>
        <w:t xml:space="preserve"> zaht</w:t>
      </w:r>
      <w:r w:rsidR="00DC6879">
        <w:rPr>
          <w:rFonts w:ascii="Times New Roman" w:hAnsi="Times New Roman" w:cs="Times New Roman"/>
          <w:sz w:val="24"/>
          <w:szCs w:val="24"/>
        </w:rPr>
        <w:t>i</w:t>
      </w:r>
      <w:r w:rsidRPr="00590815">
        <w:rPr>
          <w:rFonts w:ascii="Times New Roman" w:hAnsi="Times New Roman" w:cs="Times New Roman"/>
          <w:sz w:val="24"/>
          <w:szCs w:val="24"/>
        </w:rPr>
        <w:t xml:space="preserve">jeva isključivo održavanje zelenih površina, postojeći kadar zadužen za ove poslove </w:t>
      </w:r>
      <w:r w:rsidR="00DC6879">
        <w:rPr>
          <w:rFonts w:ascii="Times New Roman" w:hAnsi="Times New Roman" w:cs="Times New Roman"/>
          <w:sz w:val="24"/>
          <w:szCs w:val="24"/>
        </w:rPr>
        <w:t>biti će</w:t>
      </w:r>
      <w:r w:rsidR="00752B1B" w:rsidRPr="00590815">
        <w:rPr>
          <w:rFonts w:ascii="Times New Roman" w:hAnsi="Times New Roman" w:cs="Times New Roman"/>
          <w:sz w:val="24"/>
          <w:szCs w:val="24"/>
        </w:rPr>
        <w:t xml:space="preserve"> komunalna tvrtka </w:t>
      </w:r>
      <w:proofErr w:type="spellStart"/>
      <w:r w:rsidR="00DC6879">
        <w:rPr>
          <w:rFonts w:ascii="Times New Roman" w:hAnsi="Times New Roman" w:cs="Times New Roman"/>
          <w:sz w:val="24"/>
          <w:szCs w:val="24"/>
        </w:rPr>
        <w:t>Mavriš</w:t>
      </w:r>
      <w:proofErr w:type="spellEnd"/>
      <w:r w:rsidR="00752B1B" w:rsidRPr="00590815">
        <w:rPr>
          <w:rFonts w:ascii="Times New Roman" w:hAnsi="Times New Roman" w:cs="Times New Roman"/>
          <w:sz w:val="24"/>
          <w:szCs w:val="24"/>
        </w:rPr>
        <w:t xml:space="preserve"> d.o.o. u vlasništvu Općine Kaštelir-Labinci koja će</w:t>
      </w:r>
      <w:r w:rsidRPr="00590815">
        <w:rPr>
          <w:rFonts w:ascii="Times New Roman" w:hAnsi="Times New Roman" w:cs="Times New Roman"/>
          <w:sz w:val="24"/>
          <w:szCs w:val="24"/>
        </w:rPr>
        <w:t xml:space="preserve"> </w:t>
      </w:r>
      <w:r w:rsidR="00DC6879">
        <w:rPr>
          <w:rFonts w:ascii="Times New Roman" w:hAnsi="Times New Roman" w:cs="Times New Roman"/>
          <w:sz w:val="24"/>
          <w:szCs w:val="24"/>
        </w:rPr>
        <w:t>obavljati</w:t>
      </w:r>
      <w:r w:rsidRPr="00590815">
        <w:rPr>
          <w:rFonts w:ascii="Times New Roman" w:hAnsi="Times New Roman" w:cs="Times New Roman"/>
          <w:sz w:val="24"/>
          <w:szCs w:val="24"/>
        </w:rPr>
        <w:t xml:space="preserve"> i ovo održavanje</w:t>
      </w:r>
      <w:r w:rsidR="00752B1B" w:rsidRPr="00590815">
        <w:rPr>
          <w:rFonts w:ascii="Times New Roman" w:hAnsi="Times New Roman" w:cs="Times New Roman"/>
          <w:sz w:val="24"/>
          <w:szCs w:val="24"/>
        </w:rPr>
        <w:t>, a</w:t>
      </w:r>
      <w:r w:rsidRPr="00590815">
        <w:rPr>
          <w:rFonts w:ascii="Times New Roman" w:hAnsi="Times New Roman" w:cs="Times New Roman"/>
          <w:sz w:val="24"/>
          <w:szCs w:val="24"/>
        </w:rPr>
        <w:t xml:space="preserve"> koje ne zahtije</w:t>
      </w:r>
      <w:r w:rsidR="00752B1B" w:rsidRPr="00590815">
        <w:rPr>
          <w:rFonts w:ascii="Times New Roman" w:hAnsi="Times New Roman" w:cs="Times New Roman"/>
          <w:sz w:val="24"/>
          <w:szCs w:val="24"/>
        </w:rPr>
        <w:t>va velik utrošak radnog vremena.</w:t>
      </w:r>
    </w:p>
    <w:p w14:paraId="0EECCB6F" w14:textId="4EA6A377" w:rsidR="00C3112F" w:rsidRPr="00E74BF9" w:rsidRDefault="00C3112F" w:rsidP="00C3112F">
      <w:pPr>
        <w:jc w:val="both"/>
        <w:rPr>
          <w:rFonts w:ascii="Times New Roman" w:hAnsi="Times New Roman"/>
          <w:sz w:val="24"/>
          <w:szCs w:val="24"/>
        </w:rPr>
      </w:pPr>
      <w:proofErr w:type="spellStart"/>
      <w:r w:rsidRPr="00E74BF9">
        <w:rPr>
          <w:rFonts w:ascii="Times New Roman" w:hAnsi="Times New Roman"/>
          <w:sz w:val="24"/>
          <w:szCs w:val="24"/>
        </w:rPr>
        <w:t>Mavriš</w:t>
      </w:r>
      <w:proofErr w:type="spellEnd"/>
      <w:r w:rsidRPr="00E74BF9">
        <w:rPr>
          <w:rFonts w:ascii="Times New Roman" w:hAnsi="Times New Roman"/>
          <w:sz w:val="24"/>
          <w:szCs w:val="24"/>
        </w:rPr>
        <w:t xml:space="preserve"> d.o.o. </w:t>
      </w:r>
      <w:r>
        <w:rPr>
          <w:rFonts w:ascii="Times New Roman" w:hAnsi="Times New Roman"/>
          <w:sz w:val="24"/>
          <w:szCs w:val="24"/>
        </w:rPr>
        <w:t>je</w:t>
      </w:r>
      <w:r w:rsidRPr="00E74BF9">
        <w:rPr>
          <w:rFonts w:ascii="Times New Roman" w:hAnsi="Times New Roman"/>
          <w:sz w:val="24"/>
          <w:szCs w:val="24"/>
        </w:rPr>
        <w:t xml:space="preserve"> poduzeće</w:t>
      </w:r>
      <w:r>
        <w:rPr>
          <w:rFonts w:ascii="Times New Roman" w:hAnsi="Times New Roman"/>
          <w:sz w:val="24"/>
          <w:szCs w:val="24"/>
        </w:rPr>
        <w:t xml:space="preserve"> registrirano za obavljanje komunalnih djelatnosti koje je osnovano i radi od 2014. godine te</w:t>
      </w:r>
      <w:r w:rsidRPr="00E74BF9">
        <w:rPr>
          <w:rFonts w:ascii="Times New Roman" w:hAnsi="Times New Roman"/>
          <w:sz w:val="24"/>
          <w:szCs w:val="24"/>
        </w:rPr>
        <w:t xml:space="preserve"> ima sve ovlasti i ljudske kapacitete za održavanje i upravljanje realiziranim projektom u razdoblju od najmanje pet godina od dana konačne isplate sredstava iz tipa operacije 7.4.</w:t>
      </w:r>
    </w:p>
    <w:p w14:paraId="15183A8D" w14:textId="77777777" w:rsidR="00DC6879" w:rsidRDefault="00DC6879" w:rsidP="00DC6879">
      <w:pPr>
        <w:jc w:val="both"/>
        <w:rPr>
          <w:rFonts w:ascii="Times New Roman" w:hAnsi="Times New Roman"/>
          <w:sz w:val="24"/>
          <w:szCs w:val="24"/>
        </w:rPr>
      </w:pPr>
      <w:r>
        <w:rPr>
          <w:rFonts w:ascii="Times New Roman" w:hAnsi="Times New Roman" w:cs="Times New Roman"/>
          <w:sz w:val="24"/>
          <w:szCs w:val="24"/>
        </w:rPr>
        <w:t xml:space="preserve">Popis osoba zaposlenih u </w:t>
      </w:r>
      <w:r w:rsidRPr="00E74BF9">
        <w:rPr>
          <w:rFonts w:ascii="Times New Roman" w:hAnsi="Times New Roman"/>
          <w:sz w:val="24"/>
          <w:szCs w:val="24"/>
        </w:rPr>
        <w:t>p</w:t>
      </w:r>
      <w:r>
        <w:rPr>
          <w:rFonts w:ascii="Times New Roman" w:hAnsi="Times New Roman"/>
          <w:sz w:val="24"/>
          <w:szCs w:val="24"/>
        </w:rPr>
        <w:t>oduzeću</w:t>
      </w:r>
      <w:r w:rsidRPr="00E74BF9">
        <w:rPr>
          <w:rFonts w:ascii="Times New Roman" w:hAnsi="Times New Roman"/>
          <w:sz w:val="24"/>
          <w:szCs w:val="24"/>
        </w:rPr>
        <w:t xml:space="preserve"> za obavljanje komunalnih djelatnosti </w:t>
      </w:r>
      <w:proofErr w:type="spellStart"/>
      <w:r w:rsidRPr="00E74BF9">
        <w:rPr>
          <w:rFonts w:ascii="Times New Roman" w:hAnsi="Times New Roman"/>
          <w:sz w:val="24"/>
          <w:szCs w:val="24"/>
        </w:rPr>
        <w:t>Mavriš</w:t>
      </w:r>
      <w:proofErr w:type="spellEnd"/>
      <w:r w:rsidRPr="00E74BF9">
        <w:rPr>
          <w:rFonts w:ascii="Times New Roman" w:hAnsi="Times New Roman"/>
          <w:sz w:val="24"/>
          <w:szCs w:val="24"/>
        </w:rPr>
        <w:t xml:space="preserve"> d.o.o.</w:t>
      </w:r>
      <w:r>
        <w:rPr>
          <w:rFonts w:ascii="Times New Roman" w:hAnsi="Times New Roman"/>
          <w:sz w:val="24"/>
          <w:szCs w:val="24"/>
        </w:rPr>
        <w:t xml:space="preserve"> na kojeg će </w:t>
      </w:r>
      <w:r w:rsidRPr="00E74BF9">
        <w:rPr>
          <w:rFonts w:ascii="Times New Roman" w:hAnsi="Times New Roman"/>
          <w:sz w:val="24"/>
          <w:szCs w:val="24"/>
        </w:rPr>
        <w:t xml:space="preserve">Općina Kaštelir-Labinci </w:t>
      </w:r>
      <w:r>
        <w:rPr>
          <w:rFonts w:ascii="Times New Roman" w:hAnsi="Times New Roman"/>
          <w:sz w:val="24"/>
          <w:szCs w:val="24"/>
        </w:rPr>
        <w:t>prenijeti</w:t>
      </w:r>
      <w:r w:rsidRPr="00E74BF9">
        <w:rPr>
          <w:rFonts w:ascii="Times New Roman" w:hAnsi="Times New Roman"/>
          <w:sz w:val="24"/>
          <w:szCs w:val="24"/>
        </w:rPr>
        <w:t xml:space="preserve"> upravljanje i održav</w:t>
      </w:r>
      <w:r>
        <w:rPr>
          <w:rFonts w:ascii="Times New Roman" w:hAnsi="Times New Roman"/>
          <w:sz w:val="24"/>
          <w:szCs w:val="24"/>
        </w:rPr>
        <w:t>anje dječjeg igrališta nakon prijave i provedbe projekta:</w:t>
      </w:r>
    </w:p>
    <w:p w14:paraId="66B59DD2" w14:textId="67B32F90" w:rsidR="00DC6879" w:rsidRPr="00C3112F" w:rsidRDefault="00DC6879" w:rsidP="00C3112F">
      <w:pPr>
        <w:pStyle w:val="Odlomakpopisa"/>
        <w:numPr>
          <w:ilvl w:val="0"/>
          <w:numId w:val="16"/>
        </w:numPr>
        <w:jc w:val="both"/>
        <w:rPr>
          <w:rFonts w:ascii="Times New Roman" w:hAnsi="Times New Roman" w:cs="Times New Roman"/>
          <w:sz w:val="24"/>
          <w:szCs w:val="24"/>
        </w:rPr>
      </w:pPr>
      <w:r w:rsidRPr="00C3112F">
        <w:rPr>
          <w:rFonts w:ascii="Times New Roman" w:hAnsi="Times New Roman"/>
          <w:sz w:val="24"/>
          <w:szCs w:val="24"/>
        </w:rPr>
        <w:t>Inženjer za građevinarstvo (1</w:t>
      </w:r>
      <w:r w:rsidR="00C3112F">
        <w:rPr>
          <w:rFonts w:ascii="Times New Roman" w:hAnsi="Times New Roman"/>
          <w:sz w:val="24"/>
          <w:szCs w:val="24"/>
        </w:rPr>
        <w:t xml:space="preserve"> osoba </w:t>
      </w:r>
      <w:r w:rsidR="00C3112F" w:rsidRPr="00C3112F">
        <w:rPr>
          <w:rFonts w:ascii="Times New Roman" w:hAnsi="Times New Roman"/>
          <w:sz w:val="24"/>
          <w:szCs w:val="24"/>
        </w:rPr>
        <w:t>VSS</w:t>
      </w:r>
      <w:r w:rsidR="00C3112F">
        <w:rPr>
          <w:rFonts w:ascii="Times New Roman" w:hAnsi="Times New Roman"/>
          <w:sz w:val="24"/>
          <w:szCs w:val="24"/>
        </w:rPr>
        <w:t>)</w:t>
      </w:r>
    </w:p>
    <w:p w14:paraId="115E7B23" w14:textId="4146BC46" w:rsidR="00C3112F" w:rsidRPr="00C3112F" w:rsidRDefault="00C3112F" w:rsidP="00C3112F">
      <w:pPr>
        <w:pStyle w:val="Odlomakpopisa"/>
        <w:numPr>
          <w:ilvl w:val="0"/>
          <w:numId w:val="16"/>
        </w:numPr>
        <w:jc w:val="both"/>
        <w:rPr>
          <w:rFonts w:ascii="Times New Roman" w:hAnsi="Times New Roman" w:cs="Times New Roman"/>
          <w:sz w:val="24"/>
          <w:szCs w:val="24"/>
        </w:rPr>
      </w:pPr>
      <w:r>
        <w:rPr>
          <w:rFonts w:ascii="Times New Roman" w:hAnsi="Times New Roman"/>
          <w:sz w:val="24"/>
          <w:szCs w:val="24"/>
        </w:rPr>
        <w:t>Radnik na održavanju (1 osoba NKV)</w:t>
      </w:r>
    </w:p>
    <w:p w14:paraId="4F543F9F" w14:textId="117ED502" w:rsidR="00C3112F" w:rsidRPr="00C3112F" w:rsidRDefault="00C3112F" w:rsidP="00C3112F">
      <w:pPr>
        <w:pStyle w:val="Odlomakpopisa"/>
        <w:numPr>
          <w:ilvl w:val="0"/>
          <w:numId w:val="16"/>
        </w:numPr>
        <w:jc w:val="both"/>
        <w:rPr>
          <w:rFonts w:ascii="Times New Roman" w:hAnsi="Times New Roman" w:cs="Times New Roman"/>
          <w:sz w:val="24"/>
          <w:szCs w:val="24"/>
        </w:rPr>
      </w:pPr>
      <w:r>
        <w:rPr>
          <w:rFonts w:ascii="Times New Roman" w:hAnsi="Times New Roman"/>
          <w:sz w:val="24"/>
          <w:szCs w:val="24"/>
        </w:rPr>
        <w:t>Radnik na održavanju – strojar (1 osoba NKV, 2 osobe SSS)</w:t>
      </w:r>
    </w:p>
    <w:p w14:paraId="0D709AA4" w14:textId="111F1872" w:rsidR="00C3112F" w:rsidRPr="00C3112F" w:rsidRDefault="00C3112F" w:rsidP="00C3112F">
      <w:pPr>
        <w:pStyle w:val="Odlomakpopisa"/>
        <w:numPr>
          <w:ilvl w:val="0"/>
          <w:numId w:val="16"/>
        </w:numPr>
        <w:jc w:val="both"/>
        <w:rPr>
          <w:rFonts w:ascii="Times New Roman" w:hAnsi="Times New Roman" w:cs="Times New Roman"/>
          <w:sz w:val="24"/>
          <w:szCs w:val="24"/>
        </w:rPr>
      </w:pPr>
      <w:r>
        <w:rPr>
          <w:rFonts w:ascii="Times New Roman" w:hAnsi="Times New Roman"/>
          <w:sz w:val="24"/>
          <w:szCs w:val="24"/>
        </w:rPr>
        <w:t>Domar (2 osobe SSS)</w:t>
      </w:r>
    </w:p>
    <w:p w14:paraId="70F97E6A" w14:textId="7AF31D7A" w:rsidR="00C3112F" w:rsidRPr="00C3112F" w:rsidRDefault="00C3112F" w:rsidP="00C3112F">
      <w:pPr>
        <w:pStyle w:val="Odlomakpopisa"/>
        <w:numPr>
          <w:ilvl w:val="0"/>
          <w:numId w:val="16"/>
        </w:numPr>
        <w:jc w:val="both"/>
        <w:rPr>
          <w:rFonts w:ascii="Times New Roman" w:hAnsi="Times New Roman" w:cs="Times New Roman"/>
          <w:sz w:val="24"/>
          <w:szCs w:val="24"/>
        </w:rPr>
      </w:pPr>
      <w:r>
        <w:rPr>
          <w:rFonts w:ascii="Times New Roman" w:hAnsi="Times New Roman"/>
          <w:sz w:val="24"/>
          <w:szCs w:val="24"/>
        </w:rPr>
        <w:t>Čistačica (1 osoba NKV)</w:t>
      </w:r>
    </w:p>
    <w:p w14:paraId="77C3DE3A" w14:textId="77777777" w:rsidR="00590815" w:rsidRPr="00590815" w:rsidRDefault="000A6E58" w:rsidP="00590815">
      <w:pPr>
        <w:jc w:val="both"/>
        <w:rPr>
          <w:rFonts w:ascii="Times New Roman" w:hAnsi="Times New Roman" w:cs="Times New Roman"/>
          <w:sz w:val="24"/>
          <w:szCs w:val="24"/>
        </w:rPr>
      </w:pPr>
      <w:r w:rsidRPr="00590815">
        <w:rPr>
          <w:rFonts w:ascii="Times New Roman" w:hAnsi="Times New Roman" w:cs="Times New Roman"/>
          <w:sz w:val="24"/>
          <w:szCs w:val="24"/>
        </w:rPr>
        <w:t>Stavljanjem projekta u funkciju, obračunavat će se amortizacija opreme, a koju će obračunavati zaposlena djelatnica u računovodstvu Općine.</w:t>
      </w:r>
      <w:r w:rsidR="00590815" w:rsidRPr="00590815">
        <w:rPr>
          <w:rFonts w:ascii="Times New Roman" w:hAnsi="Times New Roman" w:cs="Times New Roman"/>
          <w:sz w:val="24"/>
          <w:szCs w:val="24"/>
        </w:rPr>
        <w:t xml:space="preserve"> Dječje igralište čija ukupna vrijednost po troškovniku iznosi 167.925,00 kn, amortizirat će se po stopi od 20 % godišnje kroz 5 godina. Godišnja amortizacija, prema tome, iznosit će 33.585,00 kn.</w:t>
      </w:r>
    </w:p>
    <w:p w14:paraId="37CAA4AA" w14:textId="3031B590" w:rsidR="000A6E58" w:rsidRDefault="000A6E58" w:rsidP="000A6E58">
      <w:pPr>
        <w:jc w:val="both"/>
        <w:rPr>
          <w:rFonts w:ascii="Arial" w:hAnsi="Arial" w:cs="Arial"/>
          <w:color w:val="548DD4" w:themeColor="text2" w:themeTint="99"/>
          <w:sz w:val="24"/>
          <w:szCs w:val="24"/>
        </w:rPr>
      </w:pPr>
    </w:p>
    <w:p w14:paraId="21AE9B80" w14:textId="77777777" w:rsidR="00B31E8C" w:rsidRDefault="00B31E8C" w:rsidP="00B31E8C">
      <w:pPr>
        <w:spacing w:after="120"/>
        <w:jc w:val="both"/>
        <w:rPr>
          <w:rFonts w:ascii="Times New Roman" w:hAnsi="Times New Roman" w:cs="Times New Roman"/>
          <w:b/>
          <w:sz w:val="24"/>
          <w:szCs w:val="24"/>
        </w:rPr>
      </w:pPr>
      <w:r>
        <w:rPr>
          <w:rFonts w:ascii="Times New Roman" w:hAnsi="Times New Roman" w:cs="Times New Roman"/>
          <w:b/>
          <w:sz w:val="24"/>
          <w:szCs w:val="24"/>
        </w:rPr>
        <w:t>9. OSTVARIVANJE NETO PRIHODA</w:t>
      </w:r>
    </w:p>
    <w:p w14:paraId="42903014" w14:textId="7C9F760C" w:rsidR="00D37AA5" w:rsidRDefault="00B31E8C" w:rsidP="00D37AA5">
      <w:pPr>
        <w:spacing w:after="0"/>
        <w:jc w:val="both"/>
        <w:rPr>
          <w:rFonts w:ascii="Times New Roman" w:hAnsi="Times New Roman" w:cs="Times New Roman"/>
          <w:i/>
          <w:sz w:val="24"/>
          <w:szCs w:val="24"/>
        </w:rPr>
      </w:pPr>
      <w:r w:rsidRPr="00B31E8C">
        <w:rPr>
          <w:rFonts w:ascii="Times New Roman" w:hAnsi="Times New Roman" w:cs="Times New Roman"/>
          <w:i/>
          <w:sz w:val="24"/>
          <w:szCs w:val="24"/>
        </w:rPr>
        <w:lastRenderedPageBreak/>
        <w:t>(</w:t>
      </w:r>
      <w:r w:rsidR="00D37AA5">
        <w:rPr>
          <w:rFonts w:ascii="Times New Roman" w:hAnsi="Times New Roman" w:cs="Times New Roman"/>
          <w:i/>
          <w:sz w:val="24"/>
          <w:szCs w:val="24"/>
        </w:rPr>
        <w:t>A</w:t>
      </w:r>
      <w:r w:rsidRPr="00B31E8C">
        <w:rPr>
          <w:rFonts w:ascii="Times New Roman" w:hAnsi="Times New Roman" w:cs="Times New Roman"/>
          <w:i/>
          <w:sz w:val="24"/>
          <w:szCs w:val="24"/>
        </w:rPr>
        <w:t xml:space="preserve">ko se administrativnom kontrolom utvrdi da projekt nakon dovršetka ostvaruje neto prihod, iznos potpore će se umanjiti za diskontirani neto prihod koji projekt ostvaruje u referentnom razdoblju </w:t>
      </w:r>
      <w:r w:rsidRPr="00EF0E5A">
        <w:rPr>
          <w:rFonts w:ascii="Times New Roman" w:hAnsi="Times New Roman" w:cs="Times New Roman"/>
          <w:i/>
          <w:sz w:val="24"/>
          <w:szCs w:val="24"/>
        </w:rPr>
        <w:t>od 10 godina</w:t>
      </w:r>
      <w:r w:rsidR="00D37AA5" w:rsidRPr="00EF0E5A">
        <w:rPr>
          <w:rFonts w:ascii="Times New Roman" w:hAnsi="Times New Roman" w:cs="Times New Roman"/>
          <w:i/>
          <w:sz w:val="24"/>
          <w:szCs w:val="24"/>
        </w:rPr>
        <w:t>.</w:t>
      </w:r>
    </w:p>
    <w:p w14:paraId="30913A0C" w14:textId="77777777" w:rsidR="00B31E8C" w:rsidRPr="00D37AA5" w:rsidRDefault="007E2A0C" w:rsidP="00D37AA5">
      <w:pPr>
        <w:spacing w:after="0"/>
        <w:jc w:val="both"/>
        <w:rPr>
          <w:rFonts w:ascii="Times New Roman" w:hAnsi="Times New Roman" w:cs="Times New Roman"/>
          <w:i/>
          <w:sz w:val="24"/>
          <w:szCs w:val="24"/>
        </w:rPr>
      </w:pPr>
      <w:r w:rsidRPr="00D37AA5">
        <w:rPr>
          <w:rFonts w:ascii="Times New Roman" w:hAnsi="Times New Roman" w:cs="Times New Roman"/>
          <w:i/>
          <w:sz w:val="24"/>
          <w:szCs w:val="24"/>
        </w:rPr>
        <w:t>Za izračun neto prihoda u referentnom razdoblju potrebno je popuniti Predložak za izračun neto prihoda.</w:t>
      </w:r>
    </w:p>
    <w:p w14:paraId="4E6C9C79" w14:textId="3E303EB0" w:rsidR="00D37AA5" w:rsidRPr="00D37AA5" w:rsidRDefault="007E2A0C" w:rsidP="0093730F">
      <w:pPr>
        <w:jc w:val="both"/>
        <w:rPr>
          <w:rFonts w:ascii="Times New Roman" w:hAnsi="Times New Roman" w:cs="Times New Roman"/>
          <w:i/>
          <w:sz w:val="24"/>
          <w:szCs w:val="24"/>
        </w:rPr>
      </w:pPr>
      <w:r w:rsidRPr="00D37AA5">
        <w:rPr>
          <w:rFonts w:ascii="Times New Roman" w:hAnsi="Times New Roman" w:cs="Times New Roman"/>
          <w:i/>
          <w:sz w:val="24"/>
          <w:szCs w:val="24"/>
        </w:rPr>
        <w:t xml:space="preserve">Predložak se preuzima sa </w:t>
      </w:r>
      <w:r w:rsidR="00907882">
        <w:rPr>
          <w:rFonts w:ascii="Times New Roman" w:hAnsi="Times New Roman" w:cs="Times New Roman"/>
          <w:i/>
          <w:sz w:val="24"/>
          <w:szCs w:val="24"/>
        </w:rPr>
        <w:t xml:space="preserve">mrežne </w:t>
      </w:r>
      <w:r w:rsidRPr="00D37AA5">
        <w:rPr>
          <w:rFonts w:ascii="Times New Roman" w:hAnsi="Times New Roman" w:cs="Times New Roman"/>
          <w:i/>
          <w:sz w:val="24"/>
          <w:szCs w:val="24"/>
        </w:rPr>
        <w:t>stranice</w:t>
      </w:r>
      <w:r w:rsidR="003C78E0">
        <w:rPr>
          <w:rFonts w:ascii="Times New Roman" w:hAnsi="Times New Roman" w:cs="Times New Roman"/>
          <w:i/>
          <w:sz w:val="24"/>
          <w:szCs w:val="24"/>
        </w:rPr>
        <w:t xml:space="preserve"> www.lag-sjevernaistra.hr (</w:t>
      </w:r>
      <w:r w:rsidR="003C78E0" w:rsidRPr="00FD511E">
        <w:rPr>
          <w:rFonts w:ascii="Times New Roman" w:hAnsi="Times New Roman" w:cs="Times New Roman"/>
          <w:i/>
          <w:sz w:val="24"/>
          <w:szCs w:val="24"/>
        </w:rPr>
        <w:t>Prilog X</w:t>
      </w:r>
      <w:r w:rsidR="00FD511E" w:rsidRPr="00FD511E">
        <w:rPr>
          <w:rFonts w:ascii="Times New Roman" w:hAnsi="Times New Roman" w:cs="Times New Roman"/>
          <w:i/>
          <w:sz w:val="24"/>
          <w:szCs w:val="24"/>
        </w:rPr>
        <w:t>VIII</w:t>
      </w:r>
      <w:r w:rsidR="003C78E0" w:rsidRPr="00FD511E">
        <w:rPr>
          <w:rFonts w:ascii="Times New Roman" w:hAnsi="Times New Roman" w:cs="Times New Roman"/>
          <w:i/>
          <w:sz w:val="24"/>
          <w:szCs w:val="24"/>
        </w:rPr>
        <w:t>. u privitku</w:t>
      </w:r>
      <w:r w:rsidR="003C78E0">
        <w:rPr>
          <w:rFonts w:ascii="Times New Roman" w:hAnsi="Times New Roman" w:cs="Times New Roman"/>
          <w:i/>
          <w:sz w:val="24"/>
          <w:szCs w:val="24"/>
        </w:rPr>
        <w:t xml:space="preserve"> ovog natječaja). </w:t>
      </w:r>
    </w:p>
    <w:bookmarkStart w:id="1" w:name="_MON_1590322649"/>
    <w:bookmarkEnd w:id="1"/>
    <w:p w14:paraId="37BBBE0D" w14:textId="5228C193" w:rsidR="00B31E8C" w:rsidRDefault="000602F4" w:rsidP="0093730F">
      <w:pPr>
        <w:jc w:val="both"/>
        <w:rPr>
          <w:rFonts w:ascii="Times New Roman" w:hAnsi="Times New Roman" w:cs="Times New Roman"/>
          <w:b/>
          <w:sz w:val="24"/>
          <w:szCs w:val="24"/>
        </w:rPr>
      </w:pPr>
      <w:r>
        <w:rPr>
          <w:rFonts w:ascii="Times New Roman" w:hAnsi="Times New Roman" w:cs="Times New Roman"/>
          <w:b/>
          <w:sz w:val="24"/>
          <w:szCs w:val="24"/>
        </w:rPr>
        <w:object w:dxaOrig="1539" w:dyaOrig="997" w14:anchorId="36C1E6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3pt" o:ole="">
            <v:imagedata r:id="rId9" o:title=""/>
          </v:shape>
          <o:OLEObject Type="Embed" ProgID="Excel.Sheet.12" ShapeID="_x0000_i1025" DrawAspect="Icon" ObjectID="_1599634231" r:id="rId10"/>
        </w:object>
      </w:r>
    </w:p>
    <w:p w14:paraId="4E52F9E4" w14:textId="77777777" w:rsidR="00813F0A" w:rsidRDefault="00813F0A" w:rsidP="007E2A0C">
      <w:pPr>
        <w:spacing w:after="120" w:line="240" w:lineRule="auto"/>
        <w:jc w:val="both"/>
        <w:rPr>
          <w:rFonts w:ascii="Times New Roman" w:eastAsia="Calibri" w:hAnsi="Times New Roman" w:cs="Times New Roman"/>
          <w:sz w:val="24"/>
          <w:szCs w:val="24"/>
        </w:rPr>
      </w:pPr>
    </w:p>
    <w:p w14:paraId="3FF1C193" w14:textId="56FE9509" w:rsidR="007E2A0C" w:rsidRPr="008A64B2" w:rsidRDefault="00557AAE" w:rsidP="007E2A0C">
      <w:pPr>
        <w:spacing w:after="120" w:line="240" w:lineRule="auto"/>
        <w:jc w:val="both"/>
        <w:rPr>
          <w:rFonts w:ascii="Times New Roman" w:eastAsia="Calibri" w:hAnsi="Times New Roman" w:cs="Times New Roman"/>
        </w:rPr>
      </w:pPr>
      <w:r>
        <w:rPr>
          <w:rFonts w:ascii="Times New Roman" w:eastAsia="Calibri" w:hAnsi="Times New Roman" w:cs="Times New Roman"/>
          <w:noProof/>
          <w:sz w:val="24"/>
          <w:szCs w:val="24"/>
          <w:lang w:eastAsia="hr-HR"/>
        </w:rPr>
        <mc:AlternateContent>
          <mc:Choice Requires="wps">
            <w:drawing>
              <wp:anchor distT="0" distB="0" distL="114300" distR="114300" simplePos="0" relativeHeight="251660288" behindDoc="0" locked="0" layoutInCell="1" allowOverlap="1" wp14:anchorId="7FA85C32" wp14:editId="04848B14">
                <wp:simplePos x="0" y="0"/>
                <wp:positionH relativeFrom="column">
                  <wp:posOffset>3014345</wp:posOffset>
                </wp:positionH>
                <wp:positionV relativeFrom="paragraph">
                  <wp:posOffset>-89831</wp:posOffset>
                </wp:positionV>
                <wp:extent cx="329609" cy="318977"/>
                <wp:effectExtent l="0" t="0" r="13335" b="24130"/>
                <wp:wrapNone/>
                <wp:docPr id="3" name="Elipsa 3"/>
                <wp:cNvGraphicFramePr/>
                <a:graphic xmlns:a="http://schemas.openxmlformats.org/drawingml/2006/main">
                  <a:graphicData uri="http://schemas.microsoft.com/office/word/2010/wordprocessingShape">
                    <wps:wsp>
                      <wps:cNvSpPr/>
                      <wps:spPr>
                        <a:xfrm>
                          <a:off x="0" y="0"/>
                          <a:ext cx="329609" cy="31897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5FD0A9" id="Elipsa 3" o:spid="_x0000_s1026" style="position:absolute;margin-left:237.35pt;margin-top:-7.05pt;width:25.95pt;height:25.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" filled="f" strokecolor="#243f60 [1604]" strokeweight="2pt"/>
            </w:pict>
          </mc:Fallback>
        </mc:AlternateContent>
      </w:r>
      <w:r w:rsidR="00D37AA5">
        <w:rPr>
          <w:rFonts w:ascii="Times New Roman" w:eastAsia="Calibri" w:hAnsi="Times New Roman" w:cs="Times New Roman"/>
          <w:sz w:val="24"/>
          <w:szCs w:val="24"/>
        </w:rPr>
        <w:t>Ostvaruje li projekt neto prihod</w:t>
      </w:r>
      <w:r w:rsidR="007E2A0C" w:rsidRPr="008A64B2">
        <w:rPr>
          <w:rFonts w:ascii="Times New Roman" w:eastAsia="Calibri" w:hAnsi="Times New Roman" w:cs="Times New Roman"/>
          <w:sz w:val="24"/>
          <w:szCs w:val="24"/>
        </w:rPr>
        <w:t xml:space="preserve">?                 </w:t>
      </w:r>
      <w:r w:rsidR="007E2A0C" w:rsidRPr="008A64B2">
        <w:rPr>
          <w:rFonts w:ascii="Times New Roman" w:eastAsia="Calibri" w:hAnsi="Times New Roman" w:cs="Times New Roman"/>
          <w:b/>
          <w:bCs/>
          <w:sz w:val="24"/>
          <w:szCs w:val="24"/>
        </w:rPr>
        <w:t>DA / NE</w:t>
      </w:r>
      <w:r w:rsidR="007E2A0C" w:rsidRPr="008A64B2">
        <w:rPr>
          <w:rFonts w:ascii="Times New Roman" w:eastAsia="Calibri" w:hAnsi="Times New Roman" w:cs="Times New Roman"/>
          <w:sz w:val="24"/>
          <w:szCs w:val="24"/>
        </w:rPr>
        <w:t xml:space="preserve"> </w:t>
      </w:r>
    </w:p>
    <w:p w14:paraId="2C7F58AA" w14:textId="02EE4C62" w:rsidR="003C78E0" w:rsidRDefault="003C78E0" w:rsidP="007E2A0C">
      <w:pPr>
        <w:spacing w:after="0" w:line="240" w:lineRule="auto"/>
        <w:jc w:val="both"/>
        <w:rPr>
          <w:rFonts w:ascii="Times New Roman" w:eastAsia="Calibri" w:hAnsi="Times New Roman" w:cs="Times New Roman"/>
          <w:i/>
          <w:iCs/>
          <w:sz w:val="24"/>
          <w:szCs w:val="24"/>
        </w:rPr>
      </w:pPr>
    </w:p>
    <w:p w14:paraId="0AF4F81D" w14:textId="77777777" w:rsidR="00590815" w:rsidRPr="008A64B2" w:rsidRDefault="00590815" w:rsidP="007E2A0C">
      <w:pPr>
        <w:spacing w:after="0" w:line="240" w:lineRule="auto"/>
        <w:jc w:val="both"/>
        <w:rPr>
          <w:rFonts w:ascii="Times New Roman" w:eastAsia="Calibri" w:hAnsi="Times New Roman" w:cs="Times New Roman"/>
        </w:rPr>
      </w:pPr>
    </w:p>
    <w:p w14:paraId="17E3C828" w14:textId="77777777" w:rsidR="00AF09AC" w:rsidRDefault="00AF09AC" w:rsidP="0093730F">
      <w:pPr>
        <w:jc w:val="both"/>
        <w:rPr>
          <w:rFonts w:ascii="Times New Roman" w:hAnsi="Times New Roman" w:cs="Times New Roman"/>
          <w:b/>
          <w:sz w:val="24"/>
          <w:szCs w:val="24"/>
        </w:rPr>
      </w:pPr>
    </w:p>
    <w:p w14:paraId="60D77D89" w14:textId="77777777" w:rsidR="00AF09AC" w:rsidRDefault="00AF09AC" w:rsidP="0093730F">
      <w:pPr>
        <w:jc w:val="both"/>
        <w:rPr>
          <w:rFonts w:ascii="Times New Roman" w:hAnsi="Times New Roman" w:cs="Times New Roman"/>
          <w:b/>
          <w:sz w:val="24"/>
          <w:szCs w:val="24"/>
        </w:rPr>
      </w:pPr>
    </w:p>
    <w:p w14:paraId="61AC0D69" w14:textId="77777777" w:rsidR="00AF09AC" w:rsidRDefault="00AF09AC" w:rsidP="0093730F">
      <w:pPr>
        <w:jc w:val="both"/>
        <w:rPr>
          <w:rFonts w:ascii="Times New Roman" w:hAnsi="Times New Roman" w:cs="Times New Roman"/>
          <w:b/>
          <w:sz w:val="24"/>
          <w:szCs w:val="24"/>
        </w:rPr>
      </w:pPr>
    </w:p>
    <w:p w14:paraId="1192E145" w14:textId="77777777" w:rsidR="00AF09AC" w:rsidRDefault="00AF09AC" w:rsidP="0093730F">
      <w:pPr>
        <w:jc w:val="both"/>
        <w:rPr>
          <w:rFonts w:ascii="Times New Roman" w:hAnsi="Times New Roman" w:cs="Times New Roman"/>
          <w:b/>
          <w:sz w:val="24"/>
          <w:szCs w:val="24"/>
        </w:rPr>
      </w:pPr>
    </w:p>
    <w:p w14:paraId="4876C84D" w14:textId="77777777" w:rsidR="00AF09AC" w:rsidRDefault="00AF09AC" w:rsidP="0093730F">
      <w:pPr>
        <w:jc w:val="both"/>
        <w:rPr>
          <w:rFonts w:ascii="Times New Roman" w:hAnsi="Times New Roman" w:cs="Times New Roman"/>
          <w:b/>
          <w:sz w:val="24"/>
          <w:szCs w:val="24"/>
        </w:rPr>
      </w:pPr>
    </w:p>
    <w:p w14:paraId="359CFD9E" w14:textId="77777777" w:rsidR="00AF09AC" w:rsidRDefault="00AF09AC" w:rsidP="0093730F">
      <w:pPr>
        <w:jc w:val="both"/>
        <w:rPr>
          <w:rFonts w:ascii="Times New Roman" w:hAnsi="Times New Roman" w:cs="Times New Roman"/>
          <w:b/>
          <w:sz w:val="24"/>
          <w:szCs w:val="24"/>
        </w:rPr>
      </w:pPr>
    </w:p>
    <w:p w14:paraId="281CD5DC" w14:textId="77777777" w:rsidR="00AF09AC" w:rsidRDefault="00AF09AC" w:rsidP="0093730F">
      <w:pPr>
        <w:jc w:val="both"/>
        <w:rPr>
          <w:rFonts w:ascii="Times New Roman" w:hAnsi="Times New Roman" w:cs="Times New Roman"/>
          <w:b/>
          <w:sz w:val="24"/>
          <w:szCs w:val="24"/>
        </w:rPr>
      </w:pPr>
    </w:p>
    <w:p w14:paraId="4C01A420" w14:textId="77777777" w:rsidR="00AF09AC" w:rsidRDefault="00AF09AC" w:rsidP="0093730F">
      <w:pPr>
        <w:jc w:val="both"/>
        <w:rPr>
          <w:rFonts w:ascii="Times New Roman" w:hAnsi="Times New Roman" w:cs="Times New Roman"/>
          <w:b/>
          <w:sz w:val="24"/>
          <w:szCs w:val="24"/>
        </w:rPr>
      </w:pPr>
    </w:p>
    <w:p w14:paraId="6A1600C9" w14:textId="77777777" w:rsidR="00AF09AC" w:rsidRDefault="00AF09AC" w:rsidP="0093730F">
      <w:pPr>
        <w:jc w:val="both"/>
        <w:rPr>
          <w:rFonts w:ascii="Times New Roman" w:hAnsi="Times New Roman" w:cs="Times New Roman"/>
          <w:b/>
          <w:sz w:val="24"/>
          <w:szCs w:val="24"/>
        </w:rPr>
      </w:pPr>
    </w:p>
    <w:p w14:paraId="44FE6371" w14:textId="77777777" w:rsidR="00AF09AC" w:rsidRDefault="00AF09AC" w:rsidP="0093730F">
      <w:pPr>
        <w:jc w:val="both"/>
        <w:rPr>
          <w:rFonts w:ascii="Times New Roman" w:hAnsi="Times New Roman" w:cs="Times New Roman"/>
          <w:b/>
          <w:sz w:val="24"/>
          <w:szCs w:val="24"/>
        </w:rPr>
      </w:pPr>
    </w:p>
    <w:p w14:paraId="65D1B39B" w14:textId="77777777" w:rsidR="00AF09AC" w:rsidRDefault="00AF09AC" w:rsidP="0093730F">
      <w:pPr>
        <w:jc w:val="both"/>
        <w:rPr>
          <w:rFonts w:ascii="Times New Roman" w:hAnsi="Times New Roman" w:cs="Times New Roman"/>
          <w:b/>
          <w:sz w:val="24"/>
          <w:szCs w:val="24"/>
        </w:rPr>
      </w:pPr>
    </w:p>
    <w:p w14:paraId="32DDBA90" w14:textId="77777777" w:rsidR="00AF09AC" w:rsidRDefault="00AF09AC" w:rsidP="0093730F">
      <w:pPr>
        <w:jc w:val="both"/>
        <w:rPr>
          <w:rFonts w:ascii="Times New Roman" w:hAnsi="Times New Roman" w:cs="Times New Roman"/>
          <w:b/>
          <w:sz w:val="24"/>
          <w:szCs w:val="24"/>
        </w:rPr>
      </w:pPr>
    </w:p>
    <w:p w14:paraId="083AD842" w14:textId="77777777" w:rsidR="00AF09AC" w:rsidRDefault="00AF09AC" w:rsidP="0093730F">
      <w:pPr>
        <w:jc w:val="both"/>
        <w:rPr>
          <w:rFonts w:ascii="Times New Roman" w:hAnsi="Times New Roman" w:cs="Times New Roman"/>
          <w:b/>
          <w:sz w:val="24"/>
          <w:szCs w:val="24"/>
        </w:rPr>
      </w:pPr>
    </w:p>
    <w:p w14:paraId="53A4C75C" w14:textId="77777777" w:rsidR="00AF09AC" w:rsidRDefault="00AF09AC" w:rsidP="0093730F">
      <w:pPr>
        <w:jc w:val="both"/>
        <w:rPr>
          <w:rFonts w:ascii="Times New Roman" w:hAnsi="Times New Roman" w:cs="Times New Roman"/>
          <w:b/>
          <w:sz w:val="24"/>
          <w:szCs w:val="24"/>
        </w:rPr>
      </w:pPr>
    </w:p>
    <w:p w14:paraId="2AE9C52F" w14:textId="77777777" w:rsidR="00AF09AC" w:rsidRDefault="00AF09AC" w:rsidP="0093730F">
      <w:pPr>
        <w:jc w:val="both"/>
        <w:rPr>
          <w:rFonts w:ascii="Times New Roman" w:hAnsi="Times New Roman" w:cs="Times New Roman"/>
          <w:b/>
          <w:sz w:val="24"/>
          <w:szCs w:val="24"/>
        </w:rPr>
      </w:pPr>
    </w:p>
    <w:p w14:paraId="75E8CE55" w14:textId="77777777" w:rsidR="00AF09AC" w:rsidRDefault="00AF09AC" w:rsidP="0093730F">
      <w:pPr>
        <w:jc w:val="both"/>
        <w:rPr>
          <w:rFonts w:ascii="Times New Roman" w:hAnsi="Times New Roman" w:cs="Times New Roman"/>
          <w:b/>
          <w:sz w:val="24"/>
          <w:szCs w:val="24"/>
        </w:rPr>
        <w:sectPr w:rsidR="00AF09AC" w:rsidSect="008E2C1A">
          <w:footerReference w:type="default" r:id="rId11"/>
          <w:pgSz w:w="11906" w:h="16838"/>
          <w:pgMar w:top="1247" w:right="1247" w:bottom="1247" w:left="1247" w:header="709" w:footer="255" w:gutter="0"/>
          <w:cols w:space="708"/>
          <w:docGrid w:linePitch="360"/>
        </w:sectPr>
      </w:pPr>
    </w:p>
    <w:p w14:paraId="6909784D" w14:textId="3ABC93A9" w:rsidR="00910806" w:rsidRDefault="004D4B20" w:rsidP="0093730F">
      <w:pPr>
        <w:jc w:val="both"/>
        <w:rPr>
          <w:rFonts w:ascii="Times New Roman" w:hAnsi="Times New Roman" w:cs="Times New Roman"/>
          <w:b/>
          <w:sz w:val="24"/>
          <w:szCs w:val="24"/>
        </w:rPr>
      </w:pPr>
      <w:r>
        <w:rPr>
          <w:rFonts w:ascii="Times New Roman" w:hAnsi="Times New Roman" w:cs="Times New Roman"/>
          <w:b/>
          <w:sz w:val="24"/>
          <w:szCs w:val="24"/>
        </w:rPr>
        <w:lastRenderedPageBreak/>
        <w:t>Tablica izračuna neto prihoda</w:t>
      </w:r>
    </w:p>
    <w:tbl>
      <w:tblPr>
        <w:tblW w:w="5000" w:type="pct"/>
        <w:tblLook w:val="04A0" w:firstRow="1" w:lastRow="0" w:firstColumn="1" w:lastColumn="0" w:noHBand="0" w:noVBand="1"/>
      </w:tblPr>
      <w:tblGrid>
        <w:gridCol w:w="5995"/>
        <w:gridCol w:w="288"/>
        <w:gridCol w:w="801"/>
        <w:gridCol w:w="771"/>
        <w:gridCol w:w="771"/>
        <w:gridCol w:w="771"/>
        <w:gridCol w:w="771"/>
        <w:gridCol w:w="771"/>
        <w:gridCol w:w="681"/>
        <w:gridCol w:w="681"/>
        <w:gridCol w:w="681"/>
        <w:gridCol w:w="681"/>
        <w:gridCol w:w="681"/>
      </w:tblGrid>
      <w:tr w:rsidR="00AF09AC" w:rsidRPr="00AF09AC" w14:paraId="727E3C08" w14:textId="77777777" w:rsidTr="00AF09AC">
        <w:trPr>
          <w:trHeight w:val="509"/>
        </w:trPr>
        <w:tc>
          <w:tcPr>
            <w:tcW w:w="5000" w:type="pct"/>
            <w:gridSpan w:val="13"/>
            <w:vMerge w:val="restart"/>
            <w:tcBorders>
              <w:top w:val="nil"/>
              <w:left w:val="nil"/>
              <w:bottom w:val="nil"/>
              <w:right w:val="nil"/>
            </w:tcBorders>
            <w:shd w:val="clear" w:color="000000" w:fill="1F4E78"/>
            <w:noWrap/>
            <w:vAlign w:val="center"/>
            <w:hideMark/>
          </w:tcPr>
          <w:p w14:paraId="1FF0C33A" w14:textId="77777777" w:rsidR="00AF09AC" w:rsidRPr="00AF09AC" w:rsidRDefault="00AF09AC" w:rsidP="00AF09AC">
            <w:pPr>
              <w:spacing w:after="0" w:line="240" w:lineRule="auto"/>
              <w:jc w:val="center"/>
              <w:rPr>
                <w:rFonts w:ascii="Palatino Linotype" w:eastAsia="Times New Roman" w:hAnsi="Palatino Linotype" w:cs="Calibri"/>
                <w:b/>
                <w:bCs/>
                <w:i/>
                <w:iCs/>
                <w:color w:val="FFFFFF"/>
                <w:sz w:val="28"/>
                <w:szCs w:val="28"/>
                <w:lang w:eastAsia="hr-HR"/>
              </w:rPr>
            </w:pPr>
            <w:r w:rsidRPr="00AF09AC">
              <w:rPr>
                <w:rFonts w:ascii="Palatino Linotype" w:eastAsia="Times New Roman" w:hAnsi="Palatino Linotype" w:cs="Calibri"/>
                <w:b/>
                <w:bCs/>
                <w:i/>
                <w:iCs/>
                <w:color w:val="FFFFFF"/>
                <w:sz w:val="28"/>
                <w:szCs w:val="28"/>
                <w:lang w:eastAsia="hr-HR"/>
              </w:rPr>
              <w:t>Izračun diskontiranog neto prihoda</w:t>
            </w:r>
          </w:p>
        </w:tc>
      </w:tr>
      <w:tr w:rsidR="00AF09AC" w:rsidRPr="00AF09AC" w14:paraId="63255A32" w14:textId="77777777" w:rsidTr="00AF09AC">
        <w:trPr>
          <w:trHeight w:val="509"/>
        </w:trPr>
        <w:tc>
          <w:tcPr>
            <w:tcW w:w="5000" w:type="pct"/>
            <w:gridSpan w:val="13"/>
            <w:vMerge/>
            <w:tcBorders>
              <w:top w:val="nil"/>
              <w:left w:val="nil"/>
              <w:bottom w:val="nil"/>
              <w:right w:val="nil"/>
            </w:tcBorders>
            <w:vAlign w:val="center"/>
            <w:hideMark/>
          </w:tcPr>
          <w:p w14:paraId="6FD1EAB0" w14:textId="77777777" w:rsidR="00AF09AC" w:rsidRPr="00AF09AC" w:rsidRDefault="00AF09AC" w:rsidP="00AF09AC">
            <w:pPr>
              <w:spacing w:after="0" w:line="240" w:lineRule="auto"/>
              <w:rPr>
                <w:rFonts w:ascii="Palatino Linotype" w:eastAsia="Times New Roman" w:hAnsi="Palatino Linotype" w:cs="Calibri"/>
                <w:b/>
                <w:bCs/>
                <w:i/>
                <w:iCs/>
                <w:color w:val="FFFFFF"/>
                <w:sz w:val="28"/>
                <w:szCs w:val="28"/>
                <w:lang w:eastAsia="hr-HR"/>
              </w:rPr>
            </w:pPr>
          </w:p>
        </w:tc>
      </w:tr>
      <w:tr w:rsidR="00AF09AC" w:rsidRPr="00AF09AC" w14:paraId="0B5A369A" w14:textId="77777777" w:rsidTr="00AF09AC">
        <w:trPr>
          <w:trHeight w:val="509"/>
        </w:trPr>
        <w:tc>
          <w:tcPr>
            <w:tcW w:w="5000" w:type="pct"/>
            <w:gridSpan w:val="13"/>
            <w:vMerge/>
            <w:tcBorders>
              <w:top w:val="nil"/>
              <w:left w:val="nil"/>
              <w:bottom w:val="nil"/>
              <w:right w:val="nil"/>
            </w:tcBorders>
            <w:vAlign w:val="center"/>
            <w:hideMark/>
          </w:tcPr>
          <w:p w14:paraId="2B021E89" w14:textId="77777777" w:rsidR="00AF09AC" w:rsidRPr="00AF09AC" w:rsidRDefault="00AF09AC" w:rsidP="00AF09AC">
            <w:pPr>
              <w:spacing w:after="0" w:line="240" w:lineRule="auto"/>
              <w:rPr>
                <w:rFonts w:ascii="Palatino Linotype" w:eastAsia="Times New Roman" w:hAnsi="Palatino Linotype" w:cs="Calibri"/>
                <w:b/>
                <w:bCs/>
                <w:i/>
                <w:iCs/>
                <w:color w:val="FFFFFF"/>
                <w:sz w:val="28"/>
                <w:szCs w:val="28"/>
                <w:lang w:eastAsia="hr-HR"/>
              </w:rPr>
            </w:pPr>
          </w:p>
        </w:tc>
      </w:tr>
      <w:tr w:rsidR="00AF09AC" w:rsidRPr="00AF09AC" w14:paraId="0C26398D" w14:textId="77777777" w:rsidTr="00AF09AC">
        <w:trPr>
          <w:trHeight w:val="375"/>
        </w:trPr>
        <w:tc>
          <w:tcPr>
            <w:tcW w:w="2133" w:type="pct"/>
            <w:tcBorders>
              <w:top w:val="nil"/>
              <w:left w:val="nil"/>
              <w:bottom w:val="nil"/>
              <w:right w:val="nil"/>
            </w:tcBorders>
            <w:shd w:val="clear" w:color="000000" w:fill="BDD7EE"/>
            <w:noWrap/>
            <w:vAlign w:val="center"/>
            <w:hideMark/>
          </w:tcPr>
          <w:p w14:paraId="1EED7AB4" w14:textId="77777777" w:rsidR="00AF09AC" w:rsidRPr="00AF09AC" w:rsidRDefault="00AF09AC" w:rsidP="00AF09AC">
            <w:pPr>
              <w:spacing w:after="0" w:line="240" w:lineRule="auto"/>
              <w:jc w:val="center"/>
              <w:rPr>
                <w:rFonts w:ascii="Palatino Linotype" w:eastAsia="Times New Roman" w:hAnsi="Palatino Linotype" w:cs="Calibri"/>
                <w:b/>
                <w:bCs/>
                <w:i/>
                <w:iCs/>
                <w:color w:val="FFFFFF"/>
                <w:sz w:val="28"/>
                <w:szCs w:val="28"/>
                <w:lang w:eastAsia="hr-HR"/>
              </w:rPr>
            </w:pPr>
            <w:r w:rsidRPr="00AF09AC">
              <w:rPr>
                <w:rFonts w:ascii="Palatino Linotype" w:eastAsia="Times New Roman" w:hAnsi="Palatino Linotype" w:cs="Calibri"/>
                <w:b/>
                <w:bCs/>
                <w:i/>
                <w:iCs/>
                <w:color w:val="FFFFFF"/>
                <w:sz w:val="28"/>
                <w:szCs w:val="28"/>
                <w:lang w:eastAsia="hr-HR"/>
              </w:rPr>
              <w:t> </w:t>
            </w:r>
          </w:p>
        </w:tc>
        <w:tc>
          <w:tcPr>
            <w:tcW w:w="99" w:type="pct"/>
            <w:tcBorders>
              <w:top w:val="nil"/>
              <w:left w:val="nil"/>
              <w:bottom w:val="nil"/>
              <w:right w:val="nil"/>
            </w:tcBorders>
            <w:shd w:val="clear" w:color="000000" w:fill="BDD7EE"/>
            <w:noWrap/>
            <w:vAlign w:val="center"/>
            <w:hideMark/>
          </w:tcPr>
          <w:p w14:paraId="17890D2E" w14:textId="77777777" w:rsidR="00AF09AC" w:rsidRPr="00AF09AC" w:rsidRDefault="00AF09AC" w:rsidP="00AF09AC">
            <w:pPr>
              <w:spacing w:after="0" w:line="240" w:lineRule="auto"/>
              <w:jc w:val="center"/>
              <w:rPr>
                <w:rFonts w:ascii="Palatino Linotype" w:eastAsia="Times New Roman" w:hAnsi="Palatino Linotype" w:cs="Calibri"/>
                <w:b/>
                <w:bCs/>
                <w:i/>
                <w:iCs/>
                <w:color w:val="FFFFFF"/>
                <w:sz w:val="28"/>
                <w:szCs w:val="28"/>
                <w:lang w:eastAsia="hr-HR"/>
              </w:rPr>
            </w:pPr>
            <w:r w:rsidRPr="00AF09AC">
              <w:rPr>
                <w:rFonts w:ascii="Palatino Linotype" w:eastAsia="Times New Roman" w:hAnsi="Palatino Linotype" w:cs="Calibri"/>
                <w:b/>
                <w:bCs/>
                <w:i/>
                <w:iCs/>
                <w:color w:val="FFFFFF"/>
                <w:sz w:val="28"/>
                <w:szCs w:val="28"/>
                <w:lang w:eastAsia="hr-HR"/>
              </w:rPr>
              <w:t> </w:t>
            </w:r>
          </w:p>
        </w:tc>
        <w:tc>
          <w:tcPr>
            <w:tcW w:w="275" w:type="pct"/>
            <w:tcBorders>
              <w:top w:val="nil"/>
              <w:left w:val="nil"/>
              <w:bottom w:val="nil"/>
              <w:right w:val="nil"/>
            </w:tcBorders>
            <w:shd w:val="clear" w:color="000000" w:fill="BDD7EE"/>
            <w:noWrap/>
            <w:vAlign w:val="center"/>
            <w:hideMark/>
          </w:tcPr>
          <w:p w14:paraId="7FCB639E" w14:textId="77777777" w:rsidR="00AF09AC" w:rsidRPr="00AF09AC" w:rsidRDefault="00AF09AC" w:rsidP="00AF09AC">
            <w:pPr>
              <w:spacing w:after="0" w:line="240" w:lineRule="auto"/>
              <w:jc w:val="center"/>
              <w:rPr>
                <w:rFonts w:ascii="Palatino Linotype" w:eastAsia="Times New Roman" w:hAnsi="Palatino Linotype" w:cs="Calibri"/>
                <w:b/>
                <w:bCs/>
                <w:i/>
                <w:iCs/>
                <w:color w:val="FFFFFF"/>
                <w:sz w:val="28"/>
                <w:szCs w:val="28"/>
                <w:lang w:eastAsia="hr-HR"/>
              </w:rPr>
            </w:pPr>
            <w:r w:rsidRPr="00AF09AC">
              <w:rPr>
                <w:rFonts w:ascii="Palatino Linotype" w:eastAsia="Times New Roman" w:hAnsi="Palatino Linotype" w:cs="Calibri"/>
                <w:b/>
                <w:bCs/>
                <w:i/>
                <w:iCs/>
                <w:color w:val="FFFFFF"/>
                <w:sz w:val="28"/>
                <w:szCs w:val="28"/>
                <w:lang w:eastAsia="hr-HR"/>
              </w:rPr>
              <w:t> </w:t>
            </w:r>
          </w:p>
        </w:tc>
        <w:tc>
          <w:tcPr>
            <w:tcW w:w="265" w:type="pct"/>
            <w:tcBorders>
              <w:top w:val="nil"/>
              <w:left w:val="nil"/>
              <w:bottom w:val="nil"/>
              <w:right w:val="nil"/>
            </w:tcBorders>
            <w:shd w:val="clear" w:color="000000" w:fill="BDD7EE"/>
            <w:noWrap/>
            <w:vAlign w:val="center"/>
            <w:hideMark/>
          </w:tcPr>
          <w:p w14:paraId="38B9904C" w14:textId="77777777" w:rsidR="00AF09AC" w:rsidRPr="00AF09AC" w:rsidRDefault="00AF09AC" w:rsidP="00AF09AC">
            <w:pPr>
              <w:spacing w:after="0" w:line="240" w:lineRule="auto"/>
              <w:jc w:val="center"/>
              <w:rPr>
                <w:rFonts w:ascii="Palatino Linotype" w:eastAsia="Times New Roman" w:hAnsi="Palatino Linotype" w:cs="Calibri"/>
                <w:b/>
                <w:bCs/>
                <w:i/>
                <w:iCs/>
                <w:color w:val="FFFFFF"/>
                <w:sz w:val="28"/>
                <w:szCs w:val="28"/>
                <w:lang w:eastAsia="hr-HR"/>
              </w:rPr>
            </w:pPr>
            <w:r w:rsidRPr="00AF09AC">
              <w:rPr>
                <w:rFonts w:ascii="Palatino Linotype" w:eastAsia="Times New Roman" w:hAnsi="Palatino Linotype" w:cs="Calibri"/>
                <w:b/>
                <w:bCs/>
                <w:i/>
                <w:iCs/>
                <w:color w:val="FFFFFF"/>
                <w:sz w:val="28"/>
                <w:szCs w:val="28"/>
                <w:lang w:eastAsia="hr-HR"/>
              </w:rPr>
              <w:t> </w:t>
            </w:r>
          </w:p>
        </w:tc>
        <w:tc>
          <w:tcPr>
            <w:tcW w:w="265" w:type="pct"/>
            <w:tcBorders>
              <w:top w:val="nil"/>
              <w:left w:val="nil"/>
              <w:bottom w:val="nil"/>
              <w:right w:val="nil"/>
            </w:tcBorders>
            <w:shd w:val="clear" w:color="000000" w:fill="BDD7EE"/>
            <w:noWrap/>
            <w:vAlign w:val="center"/>
            <w:hideMark/>
          </w:tcPr>
          <w:p w14:paraId="41E17CAA" w14:textId="77777777" w:rsidR="00AF09AC" w:rsidRPr="00AF09AC" w:rsidRDefault="00AF09AC" w:rsidP="00AF09AC">
            <w:pPr>
              <w:spacing w:after="0" w:line="240" w:lineRule="auto"/>
              <w:jc w:val="center"/>
              <w:rPr>
                <w:rFonts w:ascii="Palatino Linotype" w:eastAsia="Times New Roman" w:hAnsi="Palatino Linotype" w:cs="Calibri"/>
                <w:b/>
                <w:bCs/>
                <w:i/>
                <w:iCs/>
                <w:color w:val="FFFFFF"/>
                <w:sz w:val="28"/>
                <w:szCs w:val="28"/>
                <w:lang w:eastAsia="hr-HR"/>
              </w:rPr>
            </w:pPr>
            <w:r w:rsidRPr="00AF09AC">
              <w:rPr>
                <w:rFonts w:ascii="Palatino Linotype" w:eastAsia="Times New Roman" w:hAnsi="Palatino Linotype" w:cs="Calibri"/>
                <w:b/>
                <w:bCs/>
                <w:i/>
                <w:iCs/>
                <w:color w:val="FFFFFF"/>
                <w:sz w:val="28"/>
                <w:szCs w:val="28"/>
                <w:lang w:eastAsia="hr-HR"/>
              </w:rPr>
              <w:t> </w:t>
            </w:r>
          </w:p>
        </w:tc>
        <w:tc>
          <w:tcPr>
            <w:tcW w:w="265" w:type="pct"/>
            <w:tcBorders>
              <w:top w:val="nil"/>
              <w:left w:val="nil"/>
              <w:bottom w:val="nil"/>
              <w:right w:val="nil"/>
            </w:tcBorders>
            <w:shd w:val="clear" w:color="000000" w:fill="BDD7EE"/>
            <w:noWrap/>
            <w:vAlign w:val="center"/>
            <w:hideMark/>
          </w:tcPr>
          <w:p w14:paraId="0278636C" w14:textId="77777777" w:rsidR="00AF09AC" w:rsidRPr="00AF09AC" w:rsidRDefault="00AF09AC" w:rsidP="00AF09AC">
            <w:pPr>
              <w:spacing w:after="0" w:line="240" w:lineRule="auto"/>
              <w:jc w:val="center"/>
              <w:rPr>
                <w:rFonts w:ascii="Palatino Linotype" w:eastAsia="Times New Roman" w:hAnsi="Palatino Linotype" w:cs="Calibri"/>
                <w:b/>
                <w:bCs/>
                <w:i/>
                <w:iCs/>
                <w:color w:val="FFFFFF"/>
                <w:sz w:val="28"/>
                <w:szCs w:val="28"/>
                <w:lang w:eastAsia="hr-HR"/>
              </w:rPr>
            </w:pPr>
            <w:r w:rsidRPr="00AF09AC">
              <w:rPr>
                <w:rFonts w:ascii="Palatino Linotype" w:eastAsia="Times New Roman" w:hAnsi="Palatino Linotype" w:cs="Calibri"/>
                <w:b/>
                <w:bCs/>
                <w:i/>
                <w:iCs/>
                <w:color w:val="FFFFFF"/>
                <w:sz w:val="28"/>
                <w:szCs w:val="28"/>
                <w:lang w:eastAsia="hr-HR"/>
              </w:rPr>
              <w:t> </w:t>
            </w:r>
          </w:p>
        </w:tc>
        <w:tc>
          <w:tcPr>
            <w:tcW w:w="265" w:type="pct"/>
            <w:tcBorders>
              <w:top w:val="nil"/>
              <w:left w:val="nil"/>
              <w:bottom w:val="nil"/>
              <w:right w:val="nil"/>
            </w:tcBorders>
            <w:shd w:val="clear" w:color="000000" w:fill="BDD7EE"/>
            <w:noWrap/>
            <w:vAlign w:val="center"/>
            <w:hideMark/>
          </w:tcPr>
          <w:p w14:paraId="5F8ADBA8" w14:textId="77777777" w:rsidR="00AF09AC" w:rsidRPr="00AF09AC" w:rsidRDefault="00AF09AC" w:rsidP="00AF09AC">
            <w:pPr>
              <w:spacing w:after="0" w:line="240" w:lineRule="auto"/>
              <w:jc w:val="center"/>
              <w:rPr>
                <w:rFonts w:ascii="Palatino Linotype" w:eastAsia="Times New Roman" w:hAnsi="Palatino Linotype" w:cs="Calibri"/>
                <w:b/>
                <w:bCs/>
                <w:i/>
                <w:iCs/>
                <w:color w:val="FFFFFF"/>
                <w:sz w:val="28"/>
                <w:szCs w:val="28"/>
                <w:lang w:eastAsia="hr-HR"/>
              </w:rPr>
            </w:pPr>
            <w:r w:rsidRPr="00AF09AC">
              <w:rPr>
                <w:rFonts w:ascii="Palatino Linotype" w:eastAsia="Times New Roman" w:hAnsi="Palatino Linotype" w:cs="Calibri"/>
                <w:b/>
                <w:bCs/>
                <w:i/>
                <w:iCs/>
                <w:color w:val="FFFFFF"/>
                <w:sz w:val="28"/>
                <w:szCs w:val="28"/>
                <w:lang w:eastAsia="hr-HR"/>
              </w:rPr>
              <w:t> </w:t>
            </w:r>
          </w:p>
        </w:tc>
        <w:tc>
          <w:tcPr>
            <w:tcW w:w="265" w:type="pct"/>
            <w:tcBorders>
              <w:top w:val="nil"/>
              <w:left w:val="nil"/>
              <w:bottom w:val="nil"/>
              <w:right w:val="nil"/>
            </w:tcBorders>
            <w:shd w:val="clear" w:color="000000" w:fill="BDD7EE"/>
            <w:noWrap/>
            <w:vAlign w:val="center"/>
            <w:hideMark/>
          </w:tcPr>
          <w:p w14:paraId="6D19A96D" w14:textId="77777777" w:rsidR="00AF09AC" w:rsidRPr="00AF09AC" w:rsidRDefault="00AF09AC" w:rsidP="00AF09AC">
            <w:pPr>
              <w:spacing w:after="0" w:line="240" w:lineRule="auto"/>
              <w:jc w:val="center"/>
              <w:rPr>
                <w:rFonts w:ascii="Palatino Linotype" w:eastAsia="Times New Roman" w:hAnsi="Palatino Linotype" w:cs="Calibri"/>
                <w:b/>
                <w:bCs/>
                <w:i/>
                <w:iCs/>
                <w:color w:val="FFFFFF"/>
                <w:sz w:val="28"/>
                <w:szCs w:val="28"/>
                <w:lang w:eastAsia="hr-HR"/>
              </w:rPr>
            </w:pPr>
            <w:r w:rsidRPr="00AF09AC">
              <w:rPr>
                <w:rFonts w:ascii="Palatino Linotype" w:eastAsia="Times New Roman" w:hAnsi="Palatino Linotype" w:cs="Calibri"/>
                <w:b/>
                <w:bCs/>
                <w:i/>
                <w:iCs/>
                <w:color w:val="FFFFFF"/>
                <w:sz w:val="28"/>
                <w:szCs w:val="28"/>
                <w:lang w:eastAsia="hr-HR"/>
              </w:rPr>
              <w:t> </w:t>
            </w:r>
          </w:p>
        </w:tc>
        <w:tc>
          <w:tcPr>
            <w:tcW w:w="234" w:type="pct"/>
            <w:tcBorders>
              <w:top w:val="nil"/>
              <w:left w:val="nil"/>
              <w:bottom w:val="nil"/>
              <w:right w:val="nil"/>
            </w:tcBorders>
            <w:shd w:val="clear" w:color="000000" w:fill="BDD7EE"/>
            <w:noWrap/>
            <w:vAlign w:val="center"/>
            <w:hideMark/>
          </w:tcPr>
          <w:p w14:paraId="0C85B2F0" w14:textId="77777777" w:rsidR="00AF09AC" w:rsidRPr="00AF09AC" w:rsidRDefault="00AF09AC" w:rsidP="00AF09AC">
            <w:pPr>
              <w:spacing w:after="0" w:line="240" w:lineRule="auto"/>
              <w:jc w:val="center"/>
              <w:rPr>
                <w:rFonts w:ascii="Palatino Linotype" w:eastAsia="Times New Roman" w:hAnsi="Palatino Linotype" w:cs="Calibri"/>
                <w:b/>
                <w:bCs/>
                <w:i/>
                <w:iCs/>
                <w:color w:val="FFFFFF"/>
                <w:sz w:val="28"/>
                <w:szCs w:val="28"/>
                <w:lang w:eastAsia="hr-HR"/>
              </w:rPr>
            </w:pPr>
            <w:r w:rsidRPr="00AF09AC">
              <w:rPr>
                <w:rFonts w:ascii="Palatino Linotype" w:eastAsia="Times New Roman" w:hAnsi="Palatino Linotype" w:cs="Calibri"/>
                <w:b/>
                <w:bCs/>
                <w:i/>
                <w:iCs/>
                <w:color w:val="FFFFFF"/>
                <w:sz w:val="28"/>
                <w:szCs w:val="28"/>
                <w:lang w:eastAsia="hr-HR"/>
              </w:rPr>
              <w:t> </w:t>
            </w:r>
          </w:p>
        </w:tc>
        <w:tc>
          <w:tcPr>
            <w:tcW w:w="234" w:type="pct"/>
            <w:tcBorders>
              <w:top w:val="nil"/>
              <w:left w:val="nil"/>
              <w:bottom w:val="nil"/>
              <w:right w:val="nil"/>
            </w:tcBorders>
            <w:shd w:val="clear" w:color="000000" w:fill="BDD7EE"/>
            <w:noWrap/>
            <w:vAlign w:val="center"/>
            <w:hideMark/>
          </w:tcPr>
          <w:p w14:paraId="002E49E1" w14:textId="77777777" w:rsidR="00AF09AC" w:rsidRPr="00AF09AC" w:rsidRDefault="00AF09AC" w:rsidP="00AF09AC">
            <w:pPr>
              <w:spacing w:after="0" w:line="240" w:lineRule="auto"/>
              <w:jc w:val="center"/>
              <w:rPr>
                <w:rFonts w:ascii="Palatino Linotype" w:eastAsia="Times New Roman" w:hAnsi="Palatino Linotype" w:cs="Calibri"/>
                <w:b/>
                <w:bCs/>
                <w:i/>
                <w:iCs/>
                <w:color w:val="FFFFFF"/>
                <w:sz w:val="28"/>
                <w:szCs w:val="28"/>
                <w:lang w:eastAsia="hr-HR"/>
              </w:rPr>
            </w:pPr>
            <w:r w:rsidRPr="00AF09AC">
              <w:rPr>
                <w:rFonts w:ascii="Palatino Linotype" w:eastAsia="Times New Roman" w:hAnsi="Palatino Linotype" w:cs="Calibri"/>
                <w:b/>
                <w:bCs/>
                <w:i/>
                <w:iCs/>
                <w:color w:val="FFFFFF"/>
                <w:sz w:val="28"/>
                <w:szCs w:val="28"/>
                <w:lang w:eastAsia="hr-HR"/>
              </w:rPr>
              <w:t> </w:t>
            </w:r>
          </w:p>
        </w:tc>
        <w:tc>
          <w:tcPr>
            <w:tcW w:w="234" w:type="pct"/>
            <w:tcBorders>
              <w:top w:val="nil"/>
              <w:left w:val="nil"/>
              <w:bottom w:val="nil"/>
              <w:right w:val="nil"/>
            </w:tcBorders>
            <w:shd w:val="clear" w:color="000000" w:fill="BDD7EE"/>
            <w:noWrap/>
            <w:vAlign w:val="center"/>
            <w:hideMark/>
          </w:tcPr>
          <w:p w14:paraId="0AD4E20E" w14:textId="77777777" w:rsidR="00AF09AC" w:rsidRPr="00AF09AC" w:rsidRDefault="00AF09AC" w:rsidP="00AF09AC">
            <w:pPr>
              <w:spacing w:after="0" w:line="240" w:lineRule="auto"/>
              <w:jc w:val="center"/>
              <w:rPr>
                <w:rFonts w:ascii="Palatino Linotype" w:eastAsia="Times New Roman" w:hAnsi="Palatino Linotype" w:cs="Calibri"/>
                <w:b/>
                <w:bCs/>
                <w:i/>
                <w:iCs/>
                <w:color w:val="FFFFFF"/>
                <w:sz w:val="28"/>
                <w:szCs w:val="28"/>
                <w:lang w:eastAsia="hr-HR"/>
              </w:rPr>
            </w:pPr>
            <w:r w:rsidRPr="00AF09AC">
              <w:rPr>
                <w:rFonts w:ascii="Palatino Linotype" w:eastAsia="Times New Roman" w:hAnsi="Palatino Linotype" w:cs="Calibri"/>
                <w:b/>
                <w:bCs/>
                <w:i/>
                <w:iCs/>
                <w:color w:val="FFFFFF"/>
                <w:sz w:val="28"/>
                <w:szCs w:val="28"/>
                <w:lang w:eastAsia="hr-HR"/>
              </w:rPr>
              <w:t> </w:t>
            </w:r>
          </w:p>
        </w:tc>
        <w:tc>
          <w:tcPr>
            <w:tcW w:w="234" w:type="pct"/>
            <w:tcBorders>
              <w:top w:val="nil"/>
              <w:left w:val="nil"/>
              <w:bottom w:val="nil"/>
              <w:right w:val="nil"/>
            </w:tcBorders>
            <w:shd w:val="clear" w:color="000000" w:fill="BDD7EE"/>
            <w:noWrap/>
            <w:vAlign w:val="center"/>
            <w:hideMark/>
          </w:tcPr>
          <w:p w14:paraId="23F0F819" w14:textId="77777777" w:rsidR="00AF09AC" w:rsidRPr="00AF09AC" w:rsidRDefault="00AF09AC" w:rsidP="00AF09AC">
            <w:pPr>
              <w:spacing w:after="0" w:line="240" w:lineRule="auto"/>
              <w:jc w:val="center"/>
              <w:rPr>
                <w:rFonts w:ascii="Palatino Linotype" w:eastAsia="Times New Roman" w:hAnsi="Palatino Linotype" w:cs="Calibri"/>
                <w:b/>
                <w:bCs/>
                <w:i/>
                <w:iCs/>
                <w:color w:val="FFFFFF"/>
                <w:sz w:val="28"/>
                <w:szCs w:val="28"/>
                <w:lang w:eastAsia="hr-HR"/>
              </w:rPr>
            </w:pPr>
            <w:r w:rsidRPr="00AF09AC">
              <w:rPr>
                <w:rFonts w:ascii="Palatino Linotype" w:eastAsia="Times New Roman" w:hAnsi="Palatino Linotype" w:cs="Calibri"/>
                <w:b/>
                <w:bCs/>
                <w:i/>
                <w:iCs/>
                <w:color w:val="FFFFFF"/>
                <w:sz w:val="28"/>
                <w:szCs w:val="28"/>
                <w:lang w:eastAsia="hr-HR"/>
              </w:rPr>
              <w:t> </w:t>
            </w:r>
          </w:p>
        </w:tc>
        <w:tc>
          <w:tcPr>
            <w:tcW w:w="234" w:type="pct"/>
            <w:tcBorders>
              <w:top w:val="nil"/>
              <w:left w:val="nil"/>
              <w:bottom w:val="nil"/>
              <w:right w:val="nil"/>
            </w:tcBorders>
            <w:shd w:val="clear" w:color="000000" w:fill="BDD7EE"/>
            <w:noWrap/>
            <w:vAlign w:val="center"/>
            <w:hideMark/>
          </w:tcPr>
          <w:p w14:paraId="6E6AA419" w14:textId="77777777" w:rsidR="00AF09AC" w:rsidRPr="00AF09AC" w:rsidRDefault="00AF09AC" w:rsidP="00AF09AC">
            <w:pPr>
              <w:spacing w:after="0" w:line="240" w:lineRule="auto"/>
              <w:jc w:val="center"/>
              <w:rPr>
                <w:rFonts w:ascii="Palatino Linotype" w:eastAsia="Times New Roman" w:hAnsi="Palatino Linotype" w:cs="Calibri"/>
                <w:b/>
                <w:bCs/>
                <w:i/>
                <w:iCs/>
                <w:color w:val="FFFFFF"/>
                <w:sz w:val="28"/>
                <w:szCs w:val="28"/>
                <w:lang w:eastAsia="hr-HR"/>
              </w:rPr>
            </w:pPr>
            <w:r w:rsidRPr="00AF09AC">
              <w:rPr>
                <w:rFonts w:ascii="Palatino Linotype" w:eastAsia="Times New Roman" w:hAnsi="Palatino Linotype" w:cs="Calibri"/>
                <w:b/>
                <w:bCs/>
                <w:i/>
                <w:iCs/>
                <w:color w:val="FFFFFF"/>
                <w:sz w:val="28"/>
                <w:szCs w:val="28"/>
                <w:lang w:eastAsia="hr-HR"/>
              </w:rPr>
              <w:t> </w:t>
            </w:r>
          </w:p>
        </w:tc>
      </w:tr>
      <w:tr w:rsidR="00AF09AC" w:rsidRPr="00AF09AC" w14:paraId="446630AF" w14:textId="77777777" w:rsidTr="00AF09AC">
        <w:trPr>
          <w:trHeight w:val="360"/>
        </w:trPr>
        <w:tc>
          <w:tcPr>
            <w:tcW w:w="5000" w:type="pct"/>
            <w:gridSpan w:val="13"/>
            <w:tcBorders>
              <w:top w:val="nil"/>
              <w:left w:val="nil"/>
              <w:bottom w:val="nil"/>
              <w:right w:val="nil"/>
            </w:tcBorders>
            <w:shd w:val="clear" w:color="000000" w:fill="BDD7EE"/>
            <w:noWrap/>
            <w:vAlign w:val="center"/>
            <w:hideMark/>
          </w:tcPr>
          <w:p w14:paraId="317A85A7" w14:textId="77777777" w:rsidR="00AF09AC" w:rsidRPr="00AF09AC" w:rsidRDefault="00AF09AC" w:rsidP="00AF09AC">
            <w:pPr>
              <w:spacing w:after="0" w:line="240" w:lineRule="auto"/>
              <w:jc w:val="center"/>
              <w:rPr>
                <w:rFonts w:ascii="Palatino Linotype" w:eastAsia="Times New Roman" w:hAnsi="Palatino Linotype" w:cs="Calibri"/>
                <w:b/>
                <w:bCs/>
                <w:i/>
                <w:iCs/>
                <w:sz w:val="20"/>
                <w:szCs w:val="20"/>
                <w:lang w:eastAsia="hr-HR"/>
              </w:rPr>
            </w:pPr>
            <w:r w:rsidRPr="00AF09AC">
              <w:rPr>
                <w:rFonts w:ascii="Palatino Linotype" w:eastAsia="Times New Roman" w:hAnsi="Palatino Linotype" w:cs="Calibri"/>
                <w:b/>
                <w:bCs/>
                <w:i/>
                <w:iCs/>
                <w:sz w:val="20"/>
                <w:szCs w:val="20"/>
                <w:lang w:eastAsia="hr-HR"/>
              </w:rPr>
              <w:t xml:space="preserve">Tablica A. PLANIRANI PRIHODI I RASHODI PROJEKTA </w:t>
            </w:r>
          </w:p>
        </w:tc>
      </w:tr>
      <w:tr w:rsidR="00AF09AC" w:rsidRPr="00AF09AC" w14:paraId="44B850E9" w14:textId="77777777" w:rsidTr="00AF09AC">
        <w:trPr>
          <w:trHeight w:val="285"/>
        </w:trPr>
        <w:tc>
          <w:tcPr>
            <w:tcW w:w="2231" w:type="pct"/>
            <w:gridSpan w:val="2"/>
            <w:vMerge w:val="restart"/>
            <w:tcBorders>
              <w:top w:val="single" w:sz="8" w:space="0" w:color="auto"/>
              <w:left w:val="single" w:sz="8" w:space="0" w:color="auto"/>
              <w:bottom w:val="single" w:sz="4" w:space="0" w:color="auto"/>
              <w:right w:val="single" w:sz="4" w:space="0" w:color="auto"/>
            </w:tcBorders>
            <w:shd w:val="clear" w:color="000000" w:fill="D9D9D9"/>
            <w:vAlign w:val="center"/>
            <w:hideMark/>
          </w:tcPr>
          <w:p w14:paraId="1F667B53" w14:textId="77777777" w:rsidR="00AF09AC" w:rsidRPr="00AF09AC" w:rsidRDefault="00AF09AC" w:rsidP="00AF09AC">
            <w:pPr>
              <w:spacing w:after="0" w:line="240" w:lineRule="auto"/>
              <w:jc w:val="center"/>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Stavka</w:t>
            </w:r>
          </w:p>
        </w:tc>
        <w:tc>
          <w:tcPr>
            <w:tcW w:w="2769" w:type="pct"/>
            <w:gridSpan w:val="11"/>
            <w:tcBorders>
              <w:top w:val="single" w:sz="8" w:space="0" w:color="auto"/>
              <w:left w:val="nil"/>
              <w:bottom w:val="single" w:sz="4" w:space="0" w:color="auto"/>
              <w:right w:val="single" w:sz="8" w:space="0" w:color="000000"/>
            </w:tcBorders>
            <w:shd w:val="clear" w:color="000000" w:fill="D9D9D9"/>
            <w:noWrap/>
            <w:vAlign w:val="bottom"/>
            <w:hideMark/>
          </w:tcPr>
          <w:p w14:paraId="3995D926" w14:textId="77777777" w:rsidR="00AF09AC" w:rsidRPr="00AF09AC" w:rsidRDefault="00AF09AC" w:rsidP="00AF09AC">
            <w:pPr>
              <w:spacing w:after="0" w:line="240" w:lineRule="auto"/>
              <w:jc w:val="center"/>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Godina</w:t>
            </w:r>
          </w:p>
        </w:tc>
      </w:tr>
      <w:tr w:rsidR="00AF09AC" w:rsidRPr="00AF09AC" w14:paraId="1F9CC181" w14:textId="77777777" w:rsidTr="00AF09AC">
        <w:trPr>
          <w:trHeight w:val="285"/>
        </w:trPr>
        <w:tc>
          <w:tcPr>
            <w:tcW w:w="2231" w:type="pct"/>
            <w:gridSpan w:val="2"/>
            <w:vMerge/>
            <w:tcBorders>
              <w:top w:val="single" w:sz="8" w:space="0" w:color="auto"/>
              <w:left w:val="single" w:sz="8" w:space="0" w:color="auto"/>
              <w:bottom w:val="single" w:sz="4" w:space="0" w:color="auto"/>
              <w:right w:val="single" w:sz="4" w:space="0" w:color="auto"/>
            </w:tcBorders>
            <w:vAlign w:val="center"/>
            <w:hideMark/>
          </w:tcPr>
          <w:p w14:paraId="6E04C6C5" w14:textId="77777777" w:rsidR="00AF09AC" w:rsidRPr="00AF09AC" w:rsidRDefault="00AF09AC" w:rsidP="00AF09AC">
            <w:pPr>
              <w:spacing w:after="0" w:line="240" w:lineRule="auto"/>
              <w:rPr>
                <w:rFonts w:ascii="Palatino Linotype" w:eastAsia="Times New Roman" w:hAnsi="Palatino Linotype" w:cs="Calibri"/>
                <w:b/>
                <w:bCs/>
                <w:sz w:val="18"/>
                <w:szCs w:val="18"/>
                <w:lang w:eastAsia="hr-HR"/>
              </w:rPr>
            </w:pPr>
          </w:p>
        </w:tc>
        <w:tc>
          <w:tcPr>
            <w:tcW w:w="275" w:type="pct"/>
            <w:tcBorders>
              <w:top w:val="nil"/>
              <w:left w:val="nil"/>
              <w:bottom w:val="single" w:sz="4" w:space="0" w:color="auto"/>
              <w:right w:val="single" w:sz="4" w:space="0" w:color="auto"/>
            </w:tcBorders>
            <w:shd w:val="clear" w:color="000000" w:fill="D9D9D9"/>
            <w:noWrap/>
            <w:vAlign w:val="center"/>
            <w:hideMark/>
          </w:tcPr>
          <w:p w14:paraId="484A6263" w14:textId="77777777" w:rsidR="00AF09AC" w:rsidRPr="00AF09AC" w:rsidRDefault="00AF09AC" w:rsidP="00AF09AC">
            <w:pPr>
              <w:spacing w:after="0" w:line="240" w:lineRule="auto"/>
              <w:jc w:val="center"/>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0</w:t>
            </w:r>
          </w:p>
        </w:tc>
        <w:tc>
          <w:tcPr>
            <w:tcW w:w="265" w:type="pct"/>
            <w:tcBorders>
              <w:top w:val="nil"/>
              <w:left w:val="nil"/>
              <w:bottom w:val="single" w:sz="4" w:space="0" w:color="auto"/>
              <w:right w:val="single" w:sz="4" w:space="0" w:color="auto"/>
            </w:tcBorders>
            <w:shd w:val="clear" w:color="000000" w:fill="D9D9D9"/>
            <w:noWrap/>
            <w:vAlign w:val="center"/>
            <w:hideMark/>
          </w:tcPr>
          <w:p w14:paraId="68AD3C51" w14:textId="77777777" w:rsidR="00AF09AC" w:rsidRPr="00AF09AC" w:rsidRDefault="00AF09AC" w:rsidP="00AF09AC">
            <w:pPr>
              <w:spacing w:after="0" w:line="240" w:lineRule="auto"/>
              <w:jc w:val="center"/>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1</w:t>
            </w:r>
          </w:p>
        </w:tc>
        <w:tc>
          <w:tcPr>
            <w:tcW w:w="265" w:type="pct"/>
            <w:tcBorders>
              <w:top w:val="nil"/>
              <w:left w:val="nil"/>
              <w:bottom w:val="single" w:sz="4" w:space="0" w:color="auto"/>
              <w:right w:val="single" w:sz="4" w:space="0" w:color="auto"/>
            </w:tcBorders>
            <w:shd w:val="clear" w:color="000000" w:fill="D9D9D9"/>
            <w:noWrap/>
            <w:vAlign w:val="center"/>
            <w:hideMark/>
          </w:tcPr>
          <w:p w14:paraId="58EFCCC9" w14:textId="77777777" w:rsidR="00AF09AC" w:rsidRPr="00AF09AC" w:rsidRDefault="00AF09AC" w:rsidP="00AF09AC">
            <w:pPr>
              <w:spacing w:after="0" w:line="240" w:lineRule="auto"/>
              <w:jc w:val="center"/>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2</w:t>
            </w:r>
          </w:p>
        </w:tc>
        <w:tc>
          <w:tcPr>
            <w:tcW w:w="265" w:type="pct"/>
            <w:tcBorders>
              <w:top w:val="nil"/>
              <w:left w:val="nil"/>
              <w:bottom w:val="single" w:sz="4" w:space="0" w:color="auto"/>
              <w:right w:val="single" w:sz="4" w:space="0" w:color="auto"/>
            </w:tcBorders>
            <w:shd w:val="clear" w:color="000000" w:fill="D9D9D9"/>
            <w:noWrap/>
            <w:vAlign w:val="center"/>
            <w:hideMark/>
          </w:tcPr>
          <w:p w14:paraId="0290214D" w14:textId="77777777" w:rsidR="00AF09AC" w:rsidRPr="00AF09AC" w:rsidRDefault="00AF09AC" w:rsidP="00AF09AC">
            <w:pPr>
              <w:spacing w:after="0" w:line="240" w:lineRule="auto"/>
              <w:jc w:val="center"/>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3</w:t>
            </w:r>
          </w:p>
        </w:tc>
        <w:tc>
          <w:tcPr>
            <w:tcW w:w="265" w:type="pct"/>
            <w:tcBorders>
              <w:top w:val="nil"/>
              <w:left w:val="nil"/>
              <w:bottom w:val="single" w:sz="4" w:space="0" w:color="auto"/>
              <w:right w:val="single" w:sz="4" w:space="0" w:color="auto"/>
            </w:tcBorders>
            <w:shd w:val="clear" w:color="000000" w:fill="D9D9D9"/>
            <w:noWrap/>
            <w:vAlign w:val="center"/>
            <w:hideMark/>
          </w:tcPr>
          <w:p w14:paraId="6E5A3820" w14:textId="77777777" w:rsidR="00AF09AC" w:rsidRPr="00AF09AC" w:rsidRDefault="00AF09AC" w:rsidP="00AF09AC">
            <w:pPr>
              <w:spacing w:after="0" w:line="240" w:lineRule="auto"/>
              <w:jc w:val="center"/>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4</w:t>
            </w:r>
          </w:p>
        </w:tc>
        <w:tc>
          <w:tcPr>
            <w:tcW w:w="265" w:type="pct"/>
            <w:tcBorders>
              <w:top w:val="nil"/>
              <w:left w:val="nil"/>
              <w:bottom w:val="single" w:sz="4" w:space="0" w:color="auto"/>
              <w:right w:val="single" w:sz="4" w:space="0" w:color="auto"/>
            </w:tcBorders>
            <w:shd w:val="clear" w:color="000000" w:fill="D9D9D9"/>
            <w:noWrap/>
            <w:vAlign w:val="center"/>
            <w:hideMark/>
          </w:tcPr>
          <w:p w14:paraId="16280377" w14:textId="77777777" w:rsidR="00AF09AC" w:rsidRPr="00AF09AC" w:rsidRDefault="00AF09AC" w:rsidP="00AF09AC">
            <w:pPr>
              <w:spacing w:after="0" w:line="240" w:lineRule="auto"/>
              <w:jc w:val="center"/>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5</w:t>
            </w:r>
          </w:p>
        </w:tc>
        <w:tc>
          <w:tcPr>
            <w:tcW w:w="234" w:type="pct"/>
            <w:tcBorders>
              <w:top w:val="nil"/>
              <w:left w:val="nil"/>
              <w:bottom w:val="single" w:sz="4" w:space="0" w:color="auto"/>
              <w:right w:val="single" w:sz="4" w:space="0" w:color="auto"/>
            </w:tcBorders>
            <w:shd w:val="clear" w:color="000000" w:fill="D9D9D9"/>
            <w:noWrap/>
            <w:vAlign w:val="center"/>
            <w:hideMark/>
          </w:tcPr>
          <w:p w14:paraId="18199C90" w14:textId="77777777" w:rsidR="00AF09AC" w:rsidRPr="00AF09AC" w:rsidRDefault="00AF09AC" w:rsidP="00AF09AC">
            <w:pPr>
              <w:spacing w:after="0" w:line="240" w:lineRule="auto"/>
              <w:jc w:val="center"/>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6</w:t>
            </w:r>
          </w:p>
        </w:tc>
        <w:tc>
          <w:tcPr>
            <w:tcW w:w="234" w:type="pct"/>
            <w:tcBorders>
              <w:top w:val="nil"/>
              <w:left w:val="nil"/>
              <w:bottom w:val="single" w:sz="4" w:space="0" w:color="auto"/>
              <w:right w:val="single" w:sz="4" w:space="0" w:color="auto"/>
            </w:tcBorders>
            <w:shd w:val="clear" w:color="000000" w:fill="D9D9D9"/>
            <w:noWrap/>
            <w:vAlign w:val="center"/>
            <w:hideMark/>
          </w:tcPr>
          <w:p w14:paraId="2997F9DC" w14:textId="77777777" w:rsidR="00AF09AC" w:rsidRPr="00AF09AC" w:rsidRDefault="00AF09AC" w:rsidP="00AF09AC">
            <w:pPr>
              <w:spacing w:after="0" w:line="240" w:lineRule="auto"/>
              <w:jc w:val="center"/>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7</w:t>
            </w:r>
          </w:p>
        </w:tc>
        <w:tc>
          <w:tcPr>
            <w:tcW w:w="234" w:type="pct"/>
            <w:tcBorders>
              <w:top w:val="nil"/>
              <w:left w:val="nil"/>
              <w:bottom w:val="single" w:sz="4" w:space="0" w:color="auto"/>
              <w:right w:val="single" w:sz="4" w:space="0" w:color="auto"/>
            </w:tcBorders>
            <w:shd w:val="clear" w:color="000000" w:fill="D9D9D9"/>
            <w:noWrap/>
            <w:vAlign w:val="center"/>
            <w:hideMark/>
          </w:tcPr>
          <w:p w14:paraId="46593394" w14:textId="77777777" w:rsidR="00AF09AC" w:rsidRPr="00AF09AC" w:rsidRDefault="00AF09AC" w:rsidP="00AF09AC">
            <w:pPr>
              <w:spacing w:after="0" w:line="240" w:lineRule="auto"/>
              <w:jc w:val="center"/>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8</w:t>
            </w:r>
          </w:p>
        </w:tc>
        <w:tc>
          <w:tcPr>
            <w:tcW w:w="234" w:type="pct"/>
            <w:tcBorders>
              <w:top w:val="nil"/>
              <w:left w:val="nil"/>
              <w:bottom w:val="single" w:sz="4" w:space="0" w:color="auto"/>
              <w:right w:val="single" w:sz="4" w:space="0" w:color="auto"/>
            </w:tcBorders>
            <w:shd w:val="clear" w:color="000000" w:fill="D9D9D9"/>
            <w:noWrap/>
            <w:vAlign w:val="center"/>
            <w:hideMark/>
          </w:tcPr>
          <w:p w14:paraId="671C999E" w14:textId="77777777" w:rsidR="00AF09AC" w:rsidRPr="00AF09AC" w:rsidRDefault="00AF09AC" w:rsidP="00AF09AC">
            <w:pPr>
              <w:spacing w:after="0" w:line="240" w:lineRule="auto"/>
              <w:jc w:val="center"/>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9</w:t>
            </w:r>
          </w:p>
        </w:tc>
        <w:tc>
          <w:tcPr>
            <w:tcW w:w="234" w:type="pct"/>
            <w:tcBorders>
              <w:top w:val="nil"/>
              <w:left w:val="nil"/>
              <w:bottom w:val="single" w:sz="4" w:space="0" w:color="auto"/>
              <w:right w:val="single" w:sz="8" w:space="0" w:color="auto"/>
            </w:tcBorders>
            <w:shd w:val="clear" w:color="000000" w:fill="D9D9D9"/>
            <w:noWrap/>
            <w:vAlign w:val="center"/>
            <w:hideMark/>
          </w:tcPr>
          <w:p w14:paraId="4F3E2EF8" w14:textId="77777777" w:rsidR="00AF09AC" w:rsidRPr="00AF09AC" w:rsidRDefault="00AF09AC" w:rsidP="00AF09AC">
            <w:pPr>
              <w:spacing w:after="0" w:line="240" w:lineRule="auto"/>
              <w:jc w:val="center"/>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10</w:t>
            </w:r>
          </w:p>
        </w:tc>
      </w:tr>
      <w:tr w:rsidR="00AF09AC" w:rsidRPr="00AF09AC" w14:paraId="0D44EEBB" w14:textId="77777777" w:rsidTr="00AF09AC">
        <w:trPr>
          <w:trHeight w:val="285"/>
        </w:trPr>
        <w:tc>
          <w:tcPr>
            <w:tcW w:w="223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BB82A6F"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1. Prihodi od naknada i članarina</w:t>
            </w:r>
          </w:p>
        </w:tc>
        <w:tc>
          <w:tcPr>
            <w:tcW w:w="275" w:type="pct"/>
            <w:tcBorders>
              <w:top w:val="nil"/>
              <w:left w:val="nil"/>
              <w:bottom w:val="single" w:sz="4" w:space="0" w:color="auto"/>
              <w:right w:val="single" w:sz="4" w:space="0" w:color="auto"/>
            </w:tcBorders>
            <w:shd w:val="clear" w:color="000000" w:fill="D9D9D9"/>
            <w:noWrap/>
            <w:vAlign w:val="bottom"/>
            <w:hideMark/>
          </w:tcPr>
          <w:p w14:paraId="4340C37C"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14:paraId="269839C0"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14:paraId="38EC3C17"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14:paraId="59CA00D1"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14:paraId="358E3030"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14:paraId="2ADB683F"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14:paraId="3E3B0550"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14:paraId="7947B263"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14:paraId="4E93887C"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14:paraId="0CE7D517"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14:paraId="34E6973E"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r>
      <w:tr w:rsidR="00AF09AC" w:rsidRPr="00AF09AC" w14:paraId="5EFE55C1" w14:textId="77777777" w:rsidTr="00AF09AC">
        <w:trPr>
          <w:trHeight w:val="285"/>
        </w:trPr>
        <w:tc>
          <w:tcPr>
            <w:tcW w:w="223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2887412B"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2. Prihodi od najamnina</w:t>
            </w:r>
          </w:p>
        </w:tc>
        <w:tc>
          <w:tcPr>
            <w:tcW w:w="275" w:type="pct"/>
            <w:tcBorders>
              <w:top w:val="nil"/>
              <w:left w:val="nil"/>
              <w:bottom w:val="single" w:sz="4" w:space="0" w:color="auto"/>
              <w:right w:val="single" w:sz="4" w:space="0" w:color="auto"/>
            </w:tcBorders>
            <w:shd w:val="clear" w:color="000000" w:fill="D9D9D9"/>
            <w:noWrap/>
            <w:vAlign w:val="bottom"/>
            <w:hideMark/>
          </w:tcPr>
          <w:p w14:paraId="67DBE22A"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14:paraId="79805366"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14:paraId="4B0C70B5"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14:paraId="374CA4F3"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14:paraId="1260C5E9"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14:paraId="25954800"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14:paraId="6AF7DEFF"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14:paraId="4232C2EA"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14:paraId="306C629A"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14:paraId="490F6E62"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14:paraId="700A8788"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r>
      <w:tr w:rsidR="00AF09AC" w:rsidRPr="00AF09AC" w14:paraId="18AD24EE" w14:textId="77777777" w:rsidTr="00AF09AC">
        <w:trPr>
          <w:trHeight w:val="285"/>
        </w:trPr>
        <w:tc>
          <w:tcPr>
            <w:tcW w:w="2231" w:type="pct"/>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5E2CB5F0" w14:textId="77777777" w:rsidR="00AF09AC" w:rsidRPr="00AF09AC" w:rsidRDefault="00AF09AC" w:rsidP="00AF09AC">
            <w:pPr>
              <w:spacing w:after="0" w:line="240" w:lineRule="auto"/>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 xml:space="preserve">A. Prihodi poslovanja </w:t>
            </w:r>
            <w:r w:rsidRPr="00AF09AC">
              <w:rPr>
                <w:rFonts w:ascii="Palatino Linotype" w:eastAsia="Times New Roman" w:hAnsi="Palatino Linotype" w:cs="Calibri"/>
                <w:sz w:val="18"/>
                <w:szCs w:val="18"/>
                <w:lang w:eastAsia="hr-HR"/>
              </w:rPr>
              <w:t>(1+2)</w:t>
            </w:r>
          </w:p>
        </w:tc>
        <w:tc>
          <w:tcPr>
            <w:tcW w:w="275" w:type="pct"/>
            <w:tcBorders>
              <w:top w:val="nil"/>
              <w:left w:val="nil"/>
              <w:bottom w:val="single" w:sz="4" w:space="0" w:color="auto"/>
              <w:right w:val="single" w:sz="4" w:space="0" w:color="auto"/>
            </w:tcBorders>
            <w:shd w:val="clear" w:color="000000" w:fill="D9D9D9"/>
            <w:noWrap/>
            <w:vAlign w:val="bottom"/>
            <w:hideMark/>
          </w:tcPr>
          <w:p w14:paraId="744C9672"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0</w:t>
            </w:r>
          </w:p>
        </w:tc>
        <w:tc>
          <w:tcPr>
            <w:tcW w:w="265" w:type="pct"/>
            <w:tcBorders>
              <w:top w:val="nil"/>
              <w:left w:val="nil"/>
              <w:bottom w:val="single" w:sz="4" w:space="0" w:color="auto"/>
              <w:right w:val="single" w:sz="4" w:space="0" w:color="auto"/>
            </w:tcBorders>
            <w:shd w:val="clear" w:color="000000" w:fill="D9D9D9"/>
            <w:noWrap/>
            <w:vAlign w:val="bottom"/>
            <w:hideMark/>
          </w:tcPr>
          <w:p w14:paraId="39348096"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0</w:t>
            </w:r>
          </w:p>
        </w:tc>
        <w:tc>
          <w:tcPr>
            <w:tcW w:w="265" w:type="pct"/>
            <w:tcBorders>
              <w:top w:val="nil"/>
              <w:left w:val="nil"/>
              <w:bottom w:val="single" w:sz="4" w:space="0" w:color="auto"/>
              <w:right w:val="single" w:sz="4" w:space="0" w:color="auto"/>
            </w:tcBorders>
            <w:shd w:val="clear" w:color="000000" w:fill="D9D9D9"/>
            <w:noWrap/>
            <w:vAlign w:val="bottom"/>
            <w:hideMark/>
          </w:tcPr>
          <w:p w14:paraId="2E35C6FF"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0</w:t>
            </w:r>
          </w:p>
        </w:tc>
        <w:tc>
          <w:tcPr>
            <w:tcW w:w="265" w:type="pct"/>
            <w:tcBorders>
              <w:top w:val="nil"/>
              <w:left w:val="nil"/>
              <w:bottom w:val="single" w:sz="4" w:space="0" w:color="auto"/>
              <w:right w:val="single" w:sz="4" w:space="0" w:color="auto"/>
            </w:tcBorders>
            <w:shd w:val="clear" w:color="000000" w:fill="D9D9D9"/>
            <w:noWrap/>
            <w:vAlign w:val="bottom"/>
            <w:hideMark/>
          </w:tcPr>
          <w:p w14:paraId="601FE992"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0</w:t>
            </w:r>
          </w:p>
        </w:tc>
        <w:tc>
          <w:tcPr>
            <w:tcW w:w="265" w:type="pct"/>
            <w:tcBorders>
              <w:top w:val="nil"/>
              <w:left w:val="nil"/>
              <w:bottom w:val="single" w:sz="4" w:space="0" w:color="auto"/>
              <w:right w:val="single" w:sz="4" w:space="0" w:color="auto"/>
            </w:tcBorders>
            <w:shd w:val="clear" w:color="000000" w:fill="D9D9D9"/>
            <w:noWrap/>
            <w:vAlign w:val="bottom"/>
            <w:hideMark/>
          </w:tcPr>
          <w:p w14:paraId="43506413"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0</w:t>
            </w:r>
          </w:p>
        </w:tc>
        <w:tc>
          <w:tcPr>
            <w:tcW w:w="265" w:type="pct"/>
            <w:tcBorders>
              <w:top w:val="nil"/>
              <w:left w:val="nil"/>
              <w:bottom w:val="single" w:sz="4" w:space="0" w:color="auto"/>
              <w:right w:val="single" w:sz="4" w:space="0" w:color="auto"/>
            </w:tcBorders>
            <w:shd w:val="clear" w:color="000000" w:fill="D9D9D9"/>
            <w:noWrap/>
            <w:vAlign w:val="bottom"/>
            <w:hideMark/>
          </w:tcPr>
          <w:p w14:paraId="7E1C052A"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0</w:t>
            </w:r>
          </w:p>
        </w:tc>
        <w:tc>
          <w:tcPr>
            <w:tcW w:w="234" w:type="pct"/>
            <w:tcBorders>
              <w:top w:val="nil"/>
              <w:left w:val="nil"/>
              <w:bottom w:val="single" w:sz="4" w:space="0" w:color="auto"/>
              <w:right w:val="single" w:sz="4" w:space="0" w:color="auto"/>
            </w:tcBorders>
            <w:shd w:val="clear" w:color="000000" w:fill="D9D9D9"/>
            <w:noWrap/>
            <w:vAlign w:val="bottom"/>
            <w:hideMark/>
          </w:tcPr>
          <w:p w14:paraId="13FF1B6A"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0</w:t>
            </w:r>
          </w:p>
        </w:tc>
        <w:tc>
          <w:tcPr>
            <w:tcW w:w="234" w:type="pct"/>
            <w:tcBorders>
              <w:top w:val="nil"/>
              <w:left w:val="nil"/>
              <w:bottom w:val="single" w:sz="4" w:space="0" w:color="auto"/>
              <w:right w:val="single" w:sz="4" w:space="0" w:color="auto"/>
            </w:tcBorders>
            <w:shd w:val="clear" w:color="000000" w:fill="D9D9D9"/>
            <w:noWrap/>
            <w:vAlign w:val="bottom"/>
            <w:hideMark/>
          </w:tcPr>
          <w:p w14:paraId="3CCB6E6D"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0</w:t>
            </w:r>
          </w:p>
        </w:tc>
        <w:tc>
          <w:tcPr>
            <w:tcW w:w="234" w:type="pct"/>
            <w:tcBorders>
              <w:top w:val="nil"/>
              <w:left w:val="nil"/>
              <w:bottom w:val="single" w:sz="4" w:space="0" w:color="auto"/>
              <w:right w:val="single" w:sz="4" w:space="0" w:color="auto"/>
            </w:tcBorders>
            <w:shd w:val="clear" w:color="000000" w:fill="D9D9D9"/>
            <w:noWrap/>
            <w:vAlign w:val="bottom"/>
            <w:hideMark/>
          </w:tcPr>
          <w:p w14:paraId="635818EC"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0</w:t>
            </w:r>
          </w:p>
        </w:tc>
        <w:tc>
          <w:tcPr>
            <w:tcW w:w="234" w:type="pct"/>
            <w:tcBorders>
              <w:top w:val="nil"/>
              <w:left w:val="nil"/>
              <w:bottom w:val="single" w:sz="4" w:space="0" w:color="auto"/>
              <w:right w:val="single" w:sz="4" w:space="0" w:color="auto"/>
            </w:tcBorders>
            <w:shd w:val="clear" w:color="000000" w:fill="D9D9D9"/>
            <w:noWrap/>
            <w:vAlign w:val="bottom"/>
            <w:hideMark/>
          </w:tcPr>
          <w:p w14:paraId="45C100F5"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0</w:t>
            </w:r>
          </w:p>
        </w:tc>
        <w:tc>
          <w:tcPr>
            <w:tcW w:w="234" w:type="pct"/>
            <w:tcBorders>
              <w:top w:val="nil"/>
              <w:left w:val="nil"/>
              <w:bottom w:val="single" w:sz="4" w:space="0" w:color="auto"/>
              <w:right w:val="single" w:sz="4" w:space="0" w:color="auto"/>
            </w:tcBorders>
            <w:shd w:val="clear" w:color="000000" w:fill="D9D9D9"/>
            <w:noWrap/>
            <w:vAlign w:val="bottom"/>
            <w:hideMark/>
          </w:tcPr>
          <w:p w14:paraId="184E8E13"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0</w:t>
            </w:r>
          </w:p>
        </w:tc>
      </w:tr>
      <w:tr w:rsidR="00AF09AC" w:rsidRPr="00AF09AC" w14:paraId="4C3AC5EA" w14:textId="77777777" w:rsidTr="00AF09AC">
        <w:trPr>
          <w:trHeight w:val="285"/>
        </w:trPr>
        <w:tc>
          <w:tcPr>
            <w:tcW w:w="223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456E7083"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3. Trošak održavanja</w:t>
            </w:r>
          </w:p>
        </w:tc>
        <w:tc>
          <w:tcPr>
            <w:tcW w:w="275" w:type="pct"/>
            <w:tcBorders>
              <w:top w:val="nil"/>
              <w:left w:val="nil"/>
              <w:bottom w:val="single" w:sz="4" w:space="0" w:color="auto"/>
              <w:right w:val="single" w:sz="4" w:space="0" w:color="auto"/>
            </w:tcBorders>
            <w:shd w:val="clear" w:color="000000" w:fill="D9D9D9"/>
            <w:noWrap/>
            <w:vAlign w:val="bottom"/>
            <w:hideMark/>
          </w:tcPr>
          <w:p w14:paraId="38DF3851"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14:paraId="66805663"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1.000</w:t>
            </w:r>
          </w:p>
        </w:tc>
        <w:tc>
          <w:tcPr>
            <w:tcW w:w="265" w:type="pct"/>
            <w:tcBorders>
              <w:top w:val="nil"/>
              <w:left w:val="nil"/>
              <w:bottom w:val="single" w:sz="4" w:space="0" w:color="auto"/>
              <w:right w:val="single" w:sz="4" w:space="0" w:color="auto"/>
            </w:tcBorders>
            <w:shd w:val="clear" w:color="000000" w:fill="FFFFFF"/>
            <w:noWrap/>
            <w:vAlign w:val="bottom"/>
            <w:hideMark/>
          </w:tcPr>
          <w:p w14:paraId="647F016F"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1.000</w:t>
            </w:r>
          </w:p>
        </w:tc>
        <w:tc>
          <w:tcPr>
            <w:tcW w:w="265" w:type="pct"/>
            <w:tcBorders>
              <w:top w:val="nil"/>
              <w:left w:val="nil"/>
              <w:bottom w:val="single" w:sz="4" w:space="0" w:color="auto"/>
              <w:right w:val="single" w:sz="4" w:space="0" w:color="auto"/>
            </w:tcBorders>
            <w:shd w:val="clear" w:color="000000" w:fill="FFFFFF"/>
            <w:noWrap/>
            <w:vAlign w:val="bottom"/>
            <w:hideMark/>
          </w:tcPr>
          <w:p w14:paraId="7766E79F"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1.000</w:t>
            </w:r>
          </w:p>
        </w:tc>
        <w:tc>
          <w:tcPr>
            <w:tcW w:w="265" w:type="pct"/>
            <w:tcBorders>
              <w:top w:val="nil"/>
              <w:left w:val="nil"/>
              <w:bottom w:val="single" w:sz="4" w:space="0" w:color="auto"/>
              <w:right w:val="single" w:sz="4" w:space="0" w:color="auto"/>
            </w:tcBorders>
            <w:shd w:val="clear" w:color="000000" w:fill="FFFFFF"/>
            <w:noWrap/>
            <w:vAlign w:val="bottom"/>
            <w:hideMark/>
          </w:tcPr>
          <w:p w14:paraId="41D0B8F8"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1.000</w:t>
            </w:r>
          </w:p>
        </w:tc>
        <w:tc>
          <w:tcPr>
            <w:tcW w:w="265" w:type="pct"/>
            <w:tcBorders>
              <w:top w:val="nil"/>
              <w:left w:val="nil"/>
              <w:bottom w:val="single" w:sz="4" w:space="0" w:color="auto"/>
              <w:right w:val="single" w:sz="4" w:space="0" w:color="auto"/>
            </w:tcBorders>
            <w:shd w:val="clear" w:color="000000" w:fill="FFFFFF"/>
            <w:noWrap/>
            <w:vAlign w:val="bottom"/>
            <w:hideMark/>
          </w:tcPr>
          <w:p w14:paraId="7F54E5D2"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1.000</w:t>
            </w:r>
          </w:p>
        </w:tc>
        <w:tc>
          <w:tcPr>
            <w:tcW w:w="234" w:type="pct"/>
            <w:tcBorders>
              <w:top w:val="nil"/>
              <w:left w:val="nil"/>
              <w:bottom w:val="single" w:sz="4" w:space="0" w:color="auto"/>
              <w:right w:val="single" w:sz="4" w:space="0" w:color="auto"/>
            </w:tcBorders>
            <w:shd w:val="clear" w:color="000000" w:fill="FFFFFF"/>
            <w:noWrap/>
            <w:vAlign w:val="bottom"/>
            <w:hideMark/>
          </w:tcPr>
          <w:p w14:paraId="7701A06C"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1.000</w:t>
            </w:r>
          </w:p>
        </w:tc>
        <w:tc>
          <w:tcPr>
            <w:tcW w:w="234" w:type="pct"/>
            <w:tcBorders>
              <w:top w:val="nil"/>
              <w:left w:val="nil"/>
              <w:bottom w:val="single" w:sz="4" w:space="0" w:color="auto"/>
              <w:right w:val="single" w:sz="4" w:space="0" w:color="auto"/>
            </w:tcBorders>
            <w:shd w:val="clear" w:color="000000" w:fill="FFFFFF"/>
            <w:noWrap/>
            <w:vAlign w:val="bottom"/>
            <w:hideMark/>
          </w:tcPr>
          <w:p w14:paraId="1474483F"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1.000</w:t>
            </w:r>
          </w:p>
        </w:tc>
        <w:tc>
          <w:tcPr>
            <w:tcW w:w="234" w:type="pct"/>
            <w:tcBorders>
              <w:top w:val="nil"/>
              <w:left w:val="nil"/>
              <w:bottom w:val="single" w:sz="4" w:space="0" w:color="auto"/>
              <w:right w:val="single" w:sz="4" w:space="0" w:color="auto"/>
            </w:tcBorders>
            <w:shd w:val="clear" w:color="000000" w:fill="FFFFFF"/>
            <w:noWrap/>
            <w:vAlign w:val="bottom"/>
            <w:hideMark/>
          </w:tcPr>
          <w:p w14:paraId="4C0459D9"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1.000</w:t>
            </w:r>
          </w:p>
        </w:tc>
        <w:tc>
          <w:tcPr>
            <w:tcW w:w="234" w:type="pct"/>
            <w:tcBorders>
              <w:top w:val="nil"/>
              <w:left w:val="nil"/>
              <w:bottom w:val="single" w:sz="4" w:space="0" w:color="auto"/>
              <w:right w:val="single" w:sz="4" w:space="0" w:color="auto"/>
            </w:tcBorders>
            <w:shd w:val="clear" w:color="000000" w:fill="FFFFFF"/>
            <w:noWrap/>
            <w:vAlign w:val="bottom"/>
            <w:hideMark/>
          </w:tcPr>
          <w:p w14:paraId="5DF7C62D"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1.000</w:t>
            </w:r>
          </w:p>
        </w:tc>
        <w:tc>
          <w:tcPr>
            <w:tcW w:w="234" w:type="pct"/>
            <w:tcBorders>
              <w:top w:val="nil"/>
              <w:left w:val="nil"/>
              <w:bottom w:val="single" w:sz="4" w:space="0" w:color="auto"/>
              <w:right w:val="single" w:sz="4" w:space="0" w:color="auto"/>
            </w:tcBorders>
            <w:shd w:val="clear" w:color="000000" w:fill="FFFFFF"/>
            <w:noWrap/>
            <w:vAlign w:val="bottom"/>
            <w:hideMark/>
          </w:tcPr>
          <w:p w14:paraId="057A9F37"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1.000</w:t>
            </w:r>
          </w:p>
        </w:tc>
      </w:tr>
      <w:tr w:rsidR="00AF09AC" w:rsidRPr="00AF09AC" w14:paraId="67F5F30B" w14:textId="77777777" w:rsidTr="00AF09AC">
        <w:trPr>
          <w:trHeight w:val="285"/>
        </w:trPr>
        <w:tc>
          <w:tcPr>
            <w:tcW w:w="223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5C7800C"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4. Trošak energije</w:t>
            </w:r>
          </w:p>
        </w:tc>
        <w:tc>
          <w:tcPr>
            <w:tcW w:w="275" w:type="pct"/>
            <w:tcBorders>
              <w:top w:val="nil"/>
              <w:left w:val="nil"/>
              <w:bottom w:val="single" w:sz="4" w:space="0" w:color="auto"/>
              <w:right w:val="single" w:sz="4" w:space="0" w:color="auto"/>
            </w:tcBorders>
            <w:shd w:val="clear" w:color="000000" w:fill="D9D9D9"/>
            <w:noWrap/>
            <w:vAlign w:val="bottom"/>
            <w:hideMark/>
          </w:tcPr>
          <w:p w14:paraId="5187FE43"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14:paraId="69322921"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14:paraId="4460BA32"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14:paraId="4DD3D685"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14:paraId="52D99BA9"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14:paraId="01357917"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14:paraId="7B7320E6"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14:paraId="0AC20495"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14:paraId="50366BDE"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14:paraId="52D51623"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14:paraId="53BF2B88"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r>
      <w:tr w:rsidR="00AF09AC" w:rsidRPr="00AF09AC" w14:paraId="4868238A" w14:textId="77777777" w:rsidTr="00AF09AC">
        <w:trPr>
          <w:trHeight w:val="285"/>
        </w:trPr>
        <w:tc>
          <w:tcPr>
            <w:tcW w:w="223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179E9C0"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5. Trošak vanjskih usluga</w:t>
            </w:r>
          </w:p>
        </w:tc>
        <w:tc>
          <w:tcPr>
            <w:tcW w:w="275" w:type="pct"/>
            <w:tcBorders>
              <w:top w:val="nil"/>
              <w:left w:val="nil"/>
              <w:bottom w:val="single" w:sz="4" w:space="0" w:color="auto"/>
              <w:right w:val="single" w:sz="4" w:space="0" w:color="auto"/>
            </w:tcBorders>
            <w:shd w:val="clear" w:color="000000" w:fill="D9D9D9"/>
            <w:noWrap/>
            <w:vAlign w:val="bottom"/>
            <w:hideMark/>
          </w:tcPr>
          <w:p w14:paraId="1D095527"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14:paraId="0A1469F3"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14:paraId="4C314C45"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14:paraId="1A47C75D"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14:paraId="4EB7FB86"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14:paraId="03391B20"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14:paraId="40D24D20"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14:paraId="5EE5AECD"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14:paraId="2C6FC7B7"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14:paraId="574D77C5"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14:paraId="51F8948F"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r>
      <w:tr w:rsidR="00AF09AC" w:rsidRPr="00AF09AC" w14:paraId="7CA9EAC7" w14:textId="77777777" w:rsidTr="00AF09AC">
        <w:trPr>
          <w:trHeight w:val="285"/>
        </w:trPr>
        <w:tc>
          <w:tcPr>
            <w:tcW w:w="223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E284D0F"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6. Trošak plaća</w:t>
            </w:r>
          </w:p>
        </w:tc>
        <w:tc>
          <w:tcPr>
            <w:tcW w:w="275" w:type="pct"/>
            <w:tcBorders>
              <w:top w:val="nil"/>
              <w:left w:val="nil"/>
              <w:bottom w:val="single" w:sz="4" w:space="0" w:color="auto"/>
              <w:right w:val="single" w:sz="4" w:space="0" w:color="auto"/>
            </w:tcBorders>
            <w:shd w:val="clear" w:color="000000" w:fill="D9D9D9"/>
            <w:noWrap/>
            <w:vAlign w:val="bottom"/>
            <w:hideMark/>
          </w:tcPr>
          <w:p w14:paraId="4B210FD1"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14:paraId="4E6896D2"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14:paraId="1D6EE496"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14:paraId="4244105B"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14:paraId="48343FEF"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14:paraId="17859B9A"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14:paraId="7BAF2C5F"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14:paraId="0A463904"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14:paraId="430615B6"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14:paraId="5B7BB6FD"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14:paraId="3427F9E1"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r>
      <w:tr w:rsidR="00AF09AC" w:rsidRPr="00AF09AC" w14:paraId="6785E82B" w14:textId="77777777" w:rsidTr="00AF09AC">
        <w:trPr>
          <w:trHeight w:val="285"/>
        </w:trPr>
        <w:tc>
          <w:tcPr>
            <w:tcW w:w="2231" w:type="pct"/>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1DA0BD6B"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7. Trošak amortizacije</w:t>
            </w:r>
          </w:p>
        </w:tc>
        <w:tc>
          <w:tcPr>
            <w:tcW w:w="275" w:type="pct"/>
            <w:tcBorders>
              <w:top w:val="nil"/>
              <w:left w:val="nil"/>
              <w:bottom w:val="single" w:sz="4" w:space="0" w:color="auto"/>
              <w:right w:val="single" w:sz="4" w:space="0" w:color="auto"/>
            </w:tcBorders>
            <w:shd w:val="clear" w:color="000000" w:fill="D9D9D9"/>
            <w:noWrap/>
            <w:vAlign w:val="bottom"/>
            <w:hideMark/>
          </w:tcPr>
          <w:p w14:paraId="3A8F85B7"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14:paraId="2F09A123"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33.585</w:t>
            </w:r>
          </w:p>
        </w:tc>
        <w:tc>
          <w:tcPr>
            <w:tcW w:w="265" w:type="pct"/>
            <w:tcBorders>
              <w:top w:val="nil"/>
              <w:left w:val="nil"/>
              <w:bottom w:val="single" w:sz="4" w:space="0" w:color="auto"/>
              <w:right w:val="single" w:sz="4" w:space="0" w:color="auto"/>
            </w:tcBorders>
            <w:shd w:val="clear" w:color="000000" w:fill="FFFFFF"/>
            <w:noWrap/>
            <w:vAlign w:val="bottom"/>
            <w:hideMark/>
          </w:tcPr>
          <w:p w14:paraId="1F778586"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33.585</w:t>
            </w:r>
          </w:p>
        </w:tc>
        <w:tc>
          <w:tcPr>
            <w:tcW w:w="265" w:type="pct"/>
            <w:tcBorders>
              <w:top w:val="nil"/>
              <w:left w:val="nil"/>
              <w:bottom w:val="single" w:sz="4" w:space="0" w:color="auto"/>
              <w:right w:val="single" w:sz="4" w:space="0" w:color="auto"/>
            </w:tcBorders>
            <w:shd w:val="clear" w:color="000000" w:fill="FFFFFF"/>
            <w:noWrap/>
            <w:vAlign w:val="bottom"/>
            <w:hideMark/>
          </w:tcPr>
          <w:p w14:paraId="474A15EF"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33.585</w:t>
            </w:r>
          </w:p>
        </w:tc>
        <w:tc>
          <w:tcPr>
            <w:tcW w:w="265" w:type="pct"/>
            <w:tcBorders>
              <w:top w:val="nil"/>
              <w:left w:val="nil"/>
              <w:bottom w:val="single" w:sz="4" w:space="0" w:color="auto"/>
              <w:right w:val="single" w:sz="4" w:space="0" w:color="auto"/>
            </w:tcBorders>
            <w:shd w:val="clear" w:color="000000" w:fill="FFFFFF"/>
            <w:noWrap/>
            <w:vAlign w:val="bottom"/>
            <w:hideMark/>
          </w:tcPr>
          <w:p w14:paraId="00384AC5"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33.585</w:t>
            </w:r>
          </w:p>
        </w:tc>
        <w:tc>
          <w:tcPr>
            <w:tcW w:w="265" w:type="pct"/>
            <w:tcBorders>
              <w:top w:val="nil"/>
              <w:left w:val="nil"/>
              <w:bottom w:val="single" w:sz="4" w:space="0" w:color="auto"/>
              <w:right w:val="single" w:sz="4" w:space="0" w:color="auto"/>
            </w:tcBorders>
            <w:shd w:val="clear" w:color="000000" w:fill="FFFFFF"/>
            <w:noWrap/>
            <w:vAlign w:val="bottom"/>
            <w:hideMark/>
          </w:tcPr>
          <w:p w14:paraId="0A990BFC"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33.585</w:t>
            </w:r>
          </w:p>
        </w:tc>
        <w:tc>
          <w:tcPr>
            <w:tcW w:w="234" w:type="pct"/>
            <w:tcBorders>
              <w:top w:val="nil"/>
              <w:left w:val="nil"/>
              <w:bottom w:val="single" w:sz="4" w:space="0" w:color="auto"/>
              <w:right w:val="single" w:sz="4" w:space="0" w:color="auto"/>
            </w:tcBorders>
            <w:shd w:val="clear" w:color="000000" w:fill="FFFFFF"/>
            <w:noWrap/>
            <w:vAlign w:val="bottom"/>
            <w:hideMark/>
          </w:tcPr>
          <w:p w14:paraId="2C6D80AA"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14:paraId="7FEDD1DC"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14:paraId="6198ED41"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14:paraId="42D2B04D"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14:paraId="27C26413"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r>
      <w:tr w:rsidR="00AF09AC" w:rsidRPr="00AF09AC" w14:paraId="496BB5C3" w14:textId="77777777" w:rsidTr="00AF09AC">
        <w:trPr>
          <w:trHeight w:val="285"/>
        </w:trPr>
        <w:tc>
          <w:tcPr>
            <w:tcW w:w="2231" w:type="pct"/>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1728AD77" w14:textId="77777777" w:rsidR="00AF09AC" w:rsidRPr="00AF09AC" w:rsidRDefault="00AF09AC" w:rsidP="00AF09AC">
            <w:pPr>
              <w:spacing w:after="0" w:line="240" w:lineRule="auto"/>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 xml:space="preserve">B. Rashodi poslovanja </w:t>
            </w:r>
            <w:r w:rsidRPr="00AF09AC">
              <w:rPr>
                <w:rFonts w:ascii="Palatino Linotype" w:eastAsia="Times New Roman" w:hAnsi="Palatino Linotype" w:cs="Calibri"/>
                <w:sz w:val="18"/>
                <w:szCs w:val="18"/>
                <w:lang w:eastAsia="hr-HR"/>
              </w:rPr>
              <w:t>(3 +4 +5 +6 +7 +8)</w:t>
            </w:r>
          </w:p>
        </w:tc>
        <w:tc>
          <w:tcPr>
            <w:tcW w:w="275" w:type="pct"/>
            <w:tcBorders>
              <w:top w:val="nil"/>
              <w:left w:val="nil"/>
              <w:bottom w:val="single" w:sz="4" w:space="0" w:color="auto"/>
              <w:right w:val="single" w:sz="4" w:space="0" w:color="auto"/>
            </w:tcBorders>
            <w:shd w:val="clear" w:color="000000" w:fill="D9D9D9"/>
            <w:noWrap/>
            <w:vAlign w:val="bottom"/>
            <w:hideMark/>
          </w:tcPr>
          <w:p w14:paraId="0E935AAB"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0</w:t>
            </w:r>
          </w:p>
        </w:tc>
        <w:tc>
          <w:tcPr>
            <w:tcW w:w="265" w:type="pct"/>
            <w:tcBorders>
              <w:top w:val="nil"/>
              <w:left w:val="nil"/>
              <w:bottom w:val="single" w:sz="4" w:space="0" w:color="auto"/>
              <w:right w:val="single" w:sz="4" w:space="0" w:color="auto"/>
            </w:tcBorders>
            <w:shd w:val="clear" w:color="000000" w:fill="D9D9D9"/>
            <w:noWrap/>
            <w:vAlign w:val="bottom"/>
            <w:hideMark/>
          </w:tcPr>
          <w:p w14:paraId="4609FA95"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34.585</w:t>
            </w:r>
          </w:p>
        </w:tc>
        <w:tc>
          <w:tcPr>
            <w:tcW w:w="265" w:type="pct"/>
            <w:tcBorders>
              <w:top w:val="nil"/>
              <w:left w:val="nil"/>
              <w:bottom w:val="single" w:sz="4" w:space="0" w:color="auto"/>
              <w:right w:val="single" w:sz="4" w:space="0" w:color="auto"/>
            </w:tcBorders>
            <w:shd w:val="clear" w:color="000000" w:fill="D9D9D9"/>
            <w:noWrap/>
            <w:vAlign w:val="bottom"/>
            <w:hideMark/>
          </w:tcPr>
          <w:p w14:paraId="07DF0345"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34.585</w:t>
            </w:r>
          </w:p>
        </w:tc>
        <w:tc>
          <w:tcPr>
            <w:tcW w:w="265" w:type="pct"/>
            <w:tcBorders>
              <w:top w:val="nil"/>
              <w:left w:val="nil"/>
              <w:bottom w:val="single" w:sz="4" w:space="0" w:color="auto"/>
              <w:right w:val="single" w:sz="4" w:space="0" w:color="auto"/>
            </w:tcBorders>
            <w:shd w:val="clear" w:color="000000" w:fill="D9D9D9"/>
            <w:noWrap/>
            <w:vAlign w:val="bottom"/>
            <w:hideMark/>
          </w:tcPr>
          <w:p w14:paraId="118D1914"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34.585</w:t>
            </w:r>
          </w:p>
        </w:tc>
        <w:tc>
          <w:tcPr>
            <w:tcW w:w="265" w:type="pct"/>
            <w:tcBorders>
              <w:top w:val="nil"/>
              <w:left w:val="nil"/>
              <w:bottom w:val="single" w:sz="4" w:space="0" w:color="auto"/>
              <w:right w:val="single" w:sz="4" w:space="0" w:color="auto"/>
            </w:tcBorders>
            <w:shd w:val="clear" w:color="000000" w:fill="D9D9D9"/>
            <w:noWrap/>
            <w:vAlign w:val="bottom"/>
            <w:hideMark/>
          </w:tcPr>
          <w:p w14:paraId="6D07D1C8"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34.585</w:t>
            </w:r>
          </w:p>
        </w:tc>
        <w:tc>
          <w:tcPr>
            <w:tcW w:w="265" w:type="pct"/>
            <w:tcBorders>
              <w:top w:val="nil"/>
              <w:left w:val="nil"/>
              <w:bottom w:val="single" w:sz="4" w:space="0" w:color="auto"/>
              <w:right w:val="single" w:sz="4" w:space="0" w:color="auto"/>
            </w:tcBorders>
            <w:shd w:val="clear" w:color="000000" w:fill="D9D9D9"/>
            <w:noWrap/>
            <w:vAlign w:val="bottom"/>
            <w:hideMark/>
          </w:tcPr>
          <w:p w14:paraId="6007C45D"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34.585</w:t>
            </w:r>
          </w:p>
        </w:tc>
        <w:tc>
          <w:tcPr>
            <w:tcW w:w="234" w:type="pct"/>
            <w:tcBorders>
              <w:top w:val="nil"/>
              <w:left w:val="nil"/>
              <w:bottom w:val="single" w:sz="4" w:space="0" w:color="auto"/>
              <w:right w:val="single" w:sz="4" w:space="0" w:color="auto"/>
            </w:tcBorders>
            <w:shd w:val="clear" w:color="000000" w:fill="D9D9D9"/>
            <w:noWrap/>
            <w:vAlign w:val="bottom"/>
            <w:hideMark/>
          </w:tcPr>
          <w:p w14:paraId="25051468"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1.000</w:t>
            </w:r>
          </w:p>
        </w:tc>
        <w:tc>
          <w:tcPr>
            <w:tcW w:w="234" w:type="pct"/>
            <w:tcBorders>
              <w:top w:val="nil"/>
              <w:left w:val="nil"/>
              <w:bottom w:val="single" w:sz="4" w:space="0" w:color="auto"/>
              <w:right w:val="single" w:sz="4" w:space="0" w:color="auto"/>
            </w:tcBorders>
            <w:shd w:val="clear" w:color="000000" w:fill="D9D9D9"/>
            <w:noWrap/>
            <w:vAlign w:val="bottom"/>
            <w:hideMark/>
          </w:tcPr>
          <w:p w14:paraId="4EEC8D7B"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1.000</w:t>
            </w:r>
          </w:p>
        </w:tc>
        <w:tc>
          <w:tcPr>
            <w:tcW w:w="234" w:type="pct"/>
            <w:tcBorders>
              <w:top w:val="nil"/>
              <w:left w:val="nil"/>
              <w:bottom w:val="single" w:sz="4" w:space="0" w:color="auto"/>
              <w:right w:val="single" w:sz="4" w:space="0" w:color="auto"/>
            </w:tcBorders>
            <w:shd w:val="clear" w:color="000000" w:fill="D9D9D9"/>
            <w:noWrap/>
            <w:vAlign w:val="bottom"/>
            <w:hideMark/>
          </w:tcPr>
          <w:p w14:paraId="63FC8E42"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1.000</w:t>
            </w:r>
          </w:p>
        </w:tc>
        <w:tc>
          <w:tcPr>
            <w:tcW w:w="234" w:type="pct"/>
            <w:tcBorders>
              <w:top w:val="nil"/>
              <w:left w:val="nil"/>
              <w:bottom w:val="single" w:sz="4" w:space="0" w:color="auto"/>
              <w:right w:val="single" w:sz="4" w:space="0" w:color="auto"/>
            </w:tcBorders>
            <w:shd w:val="clear" w:color="000000" w:fill="D9D9D9"/>
            <w:noWrap/>
            <w:vAlign w:val="bottom"/>
            <w:hideMark/>
          </w:tcPr>
          <w:p w14:paraId="6AEA6D5D"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1.000</w:t>
            </w:r>
          </w:p>
        </w:tc>
        <w:tc>
          <w:tcPr>
            <w:tcW w:w="234" w:type="pct"/>
            <w:tcBorders>
              <w:top w:val="nil"/>
              <w:left w:val="nil"/>
              <w:bottom w:val="single" w:sz="4" w:space="0" w:color="auto"/>
              <w:right w:val="single" w:sz="8" w:space="0" w:color="auto"/>
            </w:tcBorders>
            <w:shd w:val="clear" w:color="000000" w:fill="D9D9D9"/>
            <w:noWrap/>
            <w:vAlign w:val="bottom"/>
            <w:hideMark/>
          </w:tcPr>
          <w:p w14:paraId="3E727E7F"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1.000</w:t>
            </w:r>
          </w:p>
        </w:tc>
      </w:tr>
      <w:tr w:rsidR="00AF09AC" w:rsidRPr="00AF09AC" w14:paraId="2FC0282A" w14:textId="77777777" w:rsidTr="00AF09AC">
        <w:trPr>
          <w:trHeight w:val="285"/>
        </w:trPr>
        <w:tc>
          <w:tcPr>
            <w:tcW w:w="2231" w:type="pct"/>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4428DBB2" w14:textId="77777777" w:rsidR="00AF09AC" w:rsidRPr="00AF09AC" w:rsidRDefault="00AF09AC" w:rsidP="00AF09AC">
            <w:pPr>
              <w:spacing w:after="0" w:line="240" w:lineRule="auto"/>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 xml:space="preserve">C. Dobit/gubitak </w:t>
            </w:r>
            <w:r w:rsidRPr="00AF09AC">
              <w:rPr>
                <w:rFonts w:ascii="Palatino Linotype" w:eastAsia="Times New Roman" w:hAnsi="Palatino Linotype" w:cs="Calibri"/>
                <w:sz w:val="18"/>
                <w:szCs w:val="18"/>
                <w:lang w:eastAsia="hr-HR"/>
              </w:rPr>
              <w:t>[A-B]</w:t>
            </w:r>
          </w:p>
        </w:tc>
        <w:tc>
          <w:tcPr>
            <w:tcW w:w="275" w:type="pct"/>
            <w:tcBorders>
              <w:top w:val="nil"/>
              <w:left w:val="nil"/>
              <w:bottom w:val="single" w:sz="4" w:space="0" w:color="auto"/>
              <w:right w:val="single" w:sz="4" w:space="0" w:color="auto"/>
            </w:tcBorders>
            <w:shd w:val="clear" w:color="000000" w:fill="D9D9D9"/>
            <w:noWrap/>
            <w:vAlign w:val="bottom"/>
            <w:hideMark/>
          </w:tcPr>
          <w:p w14:paraId="6E811E0B"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0</w:t>
            </w:r>
          </w:p>
        </w:tc>
        <w:tc>
          <w:tcPr>
            <w:tcW w:w="265" w:type="pct"/>
            <w:tcBorders>
              <w:top w:val="nil"/>
              <w:left w:val="nil"/>
              <w:bottom w:val="single" w:sz="4" w:space="0" w:color="auto"/>
              <w:right w:val="single" w:sz="4" w:space="0" w:color="auto"/>
            </w:tcBorders>
            <w:shd w:val="clear" w:color="000000" w:fill="D9D9D9"/>
            <w:noWrap/>
            <w:vAlign w:val="bottom"/>
            <w:hideMark/>
          </w:tcPr>
          <w:p w14:paraId="6A6A78CA"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-34.585</w:t>
            </w:r>
          </w:p>
        </w:tc>
        <w:tc>
          <w:tcPr>
            <w:tcW w:w="265" w:type="pct"/>
            <w:tcBorders>
              <w:top w:val="nil"/>
              <w:left w:val="nil"/>
              <w:bottom w:val="single" w:sz="4" w:space="0" w:color="auto"/>
              <w:right w:val="single" w:sz="4" w:space="0" w:color="auto"/>
            </w:tcBorders>
            <w:shd w:val="clear" w:color="000000" w:fill="D9D9D9"/>
            <w:noWrap/>
            <w:vAlign w:val="bottom"/>
            <w:hideMark/>
          </w:tcPr>
          <w:p w14:paraId="11A8D3B3"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-34.585</w:t>
            </w:r>
          </w:p>
        </w:tc>
        <w:tc>
          <w:tcPr>
            <w:tcW w:w="265" w:type="pct"/>
            <w:tcBorders>
              <w:top w:val="nil"/>
              <w:left w:val="nil"/>
              <w:bottom w:val="single" w:sz="4" w:space="0" w:color="auto"/>
              <w:right w:val="single" w:sz="4" w:space="0" w:color="auto"/>
            </w:tcBorders>
            <w:shd w:val="clear" w:color="000000" w:fill="D9D9D9"/>
            <w:noWrap/>
            <w:vAlign w:val="bottom"/>
            <w:hideMark/>
          </w:tcPr>
          <w:p w14:paraId="14CE263D"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-34.585</w:t>
            </w:r>
          </w:p>
        </w:tc>
        <w:tc>
          <w:tcPr>
            <w:tcW w:w="265" w:type="pct"/>
            <w:tcBorders>
              <w:top w:val="nil"/>
              <w:left w:val="nil"/>
              <w:bottom w:val="single" w:sz="4" w:space="0" w:color="auto"/>
              <w:right w:val="single" w:sz="4" w:space="0" w:color="auto"/>
            </w:tcBorders>
            <w:shd w:val="clear" w:color="000000" w:fill="D9D9D9"/>
            <w:noWrap/>
            <w:vAlign w:val="bottom"/>
            <w:hideMark/>
          </w:tcPr>
          <w:p w14:paraId="439DAC14"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-34.585</w:t>
            </w:r>
          </w:p>
        </w:tc>
        <w:tc>
          <w:tcPr>
            <w:tcW w:w="265" w:type="pct"/>
            <w:tcBorders>
              <w:top w:val="nil"/>
              <w:left w:val="nil"/>
              <w:bottom w:val="single" w:sz="4" w:space="0" w:color="auto"/>
              <w:right w:val="single" w:sz="4" w:space="0" w:color="auto"/>
            </w:tcBorders>
            <w:shd w:val="clear" w:color="000000" w:fill="D9D9D9"/>
            <w:noWrap/>
            <w:vAlign w:val="bottom"/>
            <w:hideMark/>
          </w:tcPr>
          <w:p w14:paraId="12DF64C5"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-34.585</w:t>
            </w:r>
          </w:p>
        </w:tc>
        <w:tc>
          <w:tcPr>
            <w:tcW w:w="234" w:type="pct"/>
            <w:tcBorders>
              <w:top w:val="nil"/>
              <w:left w:val="nil"/>
              <w:bottom w:val="single" w:sz="4" w:space="0" w:color="auto"/>
              <w:right w:val="single" w:sz="4" w:space="0" w:color="auto"/>
            </w:tcBorders>
            <w:shd w:val="clear" w:color="000000" w:fill="D9D9D9"/>
            <w:noWrap/>
            <w:vAlign w:val="bottom"/>
            <w:hideMark/>
          </w:tcPr>
          <w:p w14:paraId="1F298374"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-1.000</w:t>
            </w:r>
          </w:p>
        </w:tc>
        <w:tc>
          <w:tcPr>
            <w:tcW w:w="234" w:type="pct"/>
            <w:tcBorders>
              <w:top w:val="nil"/>
              <w:left w:val="nil"/>
              <w:bottom w:val="single" w:sz="4" w:space="0" w:color="auto"/>
              <w:right w:val="single" w:sz="4" w:space="0" w:color="auto"/>
            </w:tcBorders>
            <w:shd w:val="clear" w:color="000000" w:fill="D9D9D9"/>
            <w:noWrap/>
            <w:vAlign w:val="bottom"/>
            <w:hideMark/>
          </w:tcPr>
          <w:p w14:paraId="16A4C139"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-1.000</w:t>
            </w:r>
          </w:p>
        </w:tc>
        <w:tc>
          <w:tcPr>
            <w:tcW w:w="234" w:type="pct"/>
            <w:tcBorders>
              <w:top w:val="nil"/>
              <w:left w:val="nil"/>
              <w:bottom w:val="single" w:sz="4" w:space="0" w:color="auto"/>
              <w:right w:val="single" w:sz="4" w:space="0" w:color="auto"/>
            </w:tcBorders>
            <w:shd w:val="clear" w:color="000000" w:fill="D9D9D9"/>
            <w:noWrap/>
            <w:vAlign w:val="bottom"/>
            <w:hideMark/>
          </w:tcPr>
          <w:p w14:paraId="49957781"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-1.000</w:t>
            </w:r>
          </w:p>
        </w:tc>
        <w:tc>
          <w:tcPr>
            <w:tcW w:w="234" w:type="pct"/>
            <w:tcBorders>
              <w:top w:val="nil"/>
              <w:left w:val="nil"/>
              <w:bottom w:val="single" w:sz="4" w:space="0" w:color="auto"/>
              <w:right w:val="single" w:sz="4" w:space="0" w:color="auto"/>
            </w:tcBorders>
            <w:shd w:val="clear" w:color="000000" w:fill="D9D9D9"/>
            <w:noWrap/>
            <w:vAlign w:val="bottom"/>
            <w:hideMark/>
          </w:tcPr>
          <w:p w14:paraId="06167ADD"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-1.000</w:t>
            </w:r>
          </w:p>
        </w:tc>
        <w:tc>
          <w:tcPr>
            <w:tcW w:w="234" w:type="pct"/>
            <w:tcBorders>
              <w:top w:val="nil"/>
              <w:left w:val="nil"/>
              <w:bottom w:val="single" w:sz="4" w:space="0" w:color="auto"/>
              <w:right w:val="single" w:sz="8" w:space="0" w:color="auto"/>
            </w:tcBorders>
            <w:shd w:val="clear" w:color="000000" w:fill="D9D9D9"/>
            <w:noWrap/>
            <w:vAlign w:val="bottom"/>
            <w:hideMark/>
          </w:tcPr>
          <w:p w14:paraId="27743273"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-1.000</w:t>
            </w:r>
          </w:p>
        </w:tc>
      </w:tr>
      <w:tr w:rsidR="00AF09AC" w:rsidRPr="00AF09AC" w14:paraId="6AC1E407" w14:textId="77777777" w:rsidTr="00AF09AC">
        <w:trPr>
          <w:trHeight w:val="285"/>
        </w:trPr>
        <w:tc>
          <w:tcPr>
            <w:tcW w:w="2231" w:type="pct"/>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79D1AA8C" w14:textId="77777777" w:rsidR="00AF09AC" w:rsidRPr="00AF09AC" w:rsidRDefault="00AF09AC" w:rsidP="00AF09AC">
            <w:pPr>
              <w:spacing w:after="0" w:line="240" w:lineRule="auto"/>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D. Ulaganje u materijalnu imovinu</w:t>
            </w:r>
          </w:p>
        </w:tc>
        <w:tc>
          <w:tcPr>
            <w:tcW w:w="275" w:type="pct"/>
            <w:tcBorders>
              <w:top w:val="nil"/>
              <w:left w:val="nil"/>
              <w:bottom w:val="single" w:sz="4" w:space="0" w:color="auto"/>
              <w:right w:val="single" w:sz="4" w:space="0" w:color="auto"/>
            </w:tcBorders>
            <w:shd w:val="clear" w:color="000000" w:fill="FFFFFF"/>
            <w:noWrap/>
            <w:vAlign w:val="bottom"/>
            <w:hideMark/>
          </w:tcPr>
          <w:p w14:paraId="7B88AE26"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167.925</w:t>
            </w:r>
          </w:p>
        </w:tc>
        <w:tc>
          <w:tcPr>
            <w:tcW w:w="265" w:type="pct"/>
            <w:tcBorders>
              <w:top w:val="nil"/>
              <w:left w:val="nil"/>
              <w:bottom w:val="single" w:sz="4" w:space="0" w:color="auto"/>
              <w:right w:val="single" w:sz="4" w:space="0" w:color="auto"/>
            </w:tcBorders>
            <w:shd w:val="clear" w:color="000000" w:fill="D9D9D9"/>
            <w:noWrap/>
            <w:vAlign w:val="bottom"/>
            <w:hideMark/>
          </w:tcPr>
          <w:p w14:paraId="458DDA38"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D9D9D9"/>
            <w:noWrap/>
            <w:vAlign w:val="bottom"/>
            <w:hideMark/>
          </w:tcPr>
          <w:p w14:paraId="6DF97E44"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D9D9D9"/>
            <w:noWrap/>
            <w:vAlign w:val="bottom"/>
            <w:hideMark/>
          </w:tcPr>
          <w:p w14:paraId="176DF470"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D9D9D9"/>
            <w:noWrap/>
            <w:vAlign w:val="bottom"/>
            <w:hideMark/>
          </w:tcPr>
          <w:p w14:paraId="7047185E"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D9D9D9"/>
            <w:noWrap/>
            <w:vAlign w:val="bottom"/>
            <w:hideMark/>
          </w:tcPr>
          <w:p w14:paraId="727ECA60"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D9D9D9"/>
            <w:noWrap/>
            <w:vAlign w:val="bottom"/>
            <w:hideMark/>
          </w:tcPr>
          <w:p w14:paraId="0526CB60"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D9D9D9"/>
            <w:noWrap/>
            <w:vAlign w:val="bottom"/>
            <w:hideMark/>
          </w:tcPr>
          <w:p w14:paraId="3C54D726"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D9D9D9"/>
            <w:noWrap/>
            <w:vAlign w:val="bottom"/>
            <w:hideMark/>
          </w:tcPr>
          <w:p w14:paraId="1DCEAC44"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D9D9D9"/>
            <w:noWrap/>
            <w:vAlign w:val="bottom"/>
            <w:hideMark/>
          </w:tcPr>
          <w:p w14:paraId="1CB36FEB"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34" w:type="pct"/>
            <w:tcBorders>
              <w:top w:val="nil"/>
              <w:left w:val="nil"/>
              <w:bottom w:val="single" w:sz="4" w:space="0" w:color="auto"/>
              <w:right w:val="single" w:sz="8" w:space="0" w:color="auto"/>
            </w:tcBorders>
            <w:shd w:val="clear" w:color="000000" w:fill="D9D9D9"/>
            <w:noWrap/>
            <w:vAlign w:val="bottom"/>
            <w:hideMark/>
          </w:tcPr>
          <w:p w14:paraId="2AD93B3A"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r>
      <w:tr w:rsidR="00AF09AC" w:rsidRPr="00AF09AC" w14:paraId="558DC775" w14:textId="77777777" w:rsidTr="00AF09AC">
        <w:trPr>
          <w:trHeight w:val="285"/>
        </w:trPr>
        <w:tc>
          <w:tcPr>
            <w:tcW w:w="2231" w:type="pct"/>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2B55D715" w14:textId="77777777" w:rsidR="00AF09AC" w:rsidRPr="00AF09AC" w:rsidRDefault="00AF09AC" w:rsidP="00AF09AC">
            <w:pPr>
              <w:spacing w:after="0" w:line="240" w:lineRule="auto"/>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E. Ulaganje u obrtna sredstva</w:t>
            </w:r>
          </w:p>
        </w:tc>
        <w:tc>
          <w:tcPr>
            <w:tcW w:w="275" w:type="pct"/>
            <w:tcBorders>
              <w:top w:val="nil"/>
              <w:left w:val="nil"/>
              <w:bottom w:val="single" w:sz="4" w:space="0" w:color="auto"/>
              <w:right w:val="single" w:sz="4" w:space="0" w:color="auto"/>
            </w:tcBorders>
            <w:shd w:val="clear" w:color="000000" w:fill="FFFFFF"/>
            <w:noWrap/>
            <w:vAlign w:val="bottom"/>
            <w:hideMark/>
          </w:tcPr>
          <w:p w14:paraId="172901BF"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D9D9D9"/>
            <w:noWrap/>
            <w:vAlign w:val="bottom"/>
            <w:hideMark/>
          </w:tcPr>
          <w:p w14:paraId="1B34A9F2"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D9D9D9"/>
            <w:noWrap/>
            <w:vAlign w:val="bottom"/>
            <w:hideMark/>
          </w:tcPr>
          <w:p w14:paraId="4E686D2C"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D9D9D9"/>
            <w:noWrap/>
            <w:vAlign w:val="bottom"/>
            <w:hideMark/>
          </w:tcPr>
          <w:p w14:paraId="17311D09"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D9D9D9"/>
            <w:noWrap/>
            <w:vAlign w:val="bottom"/>
            <w:hideMark/>
          </w:tcPr>
          <w:p w14:paraId="523392E6"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D9D9D9"/>
            <w:noWrap/>
            <w:vAlign w:val="bottom"/>
            <w:hideMark/>
          </w:tcPr>
          <w:p w14:paraId="1F9756FA"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D9D9D9"/>
            <w:noWrap/>
            <w:vAlign w:val="bottom"/>
            <w:hideMark/>
          </w:tcPr>
          <w:p w14:paraId="0BF06AFF"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D9D9D9"/>
            <w:noWrap/>
            <w:vAlign w:val="bottom"/>
            <w:hideMark/>
          </w:tcPr>
          <w:p w14:paraId="214578A1"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D9D9D9"/>
            <w:noWrap/>
            <w:vAlign w:val="bottom"/>
            <w:hideMark/>
          </w:tcPr>
          <w:p w14:paraId="0131709D"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D9D9D9"/>
            <w:noWrap/>
            <w:vAlign w:val="bottom"/>
            <w:hideMark/>
          </w:tcPr>
          <w:p w14:paraId="60B9EC62"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234" w:type="pct"/>
            <w:tcBorders>
              <w:top w:val="nil"/>
              <w:left w:val="nil"/>
              <w:bottom w:val="single" w:sz="4" w:space="0" w:color="auto"/>
              <w:right w:val="single" w:sz="8" w:space="0" w:color="auto"/>
            </w:tcBorders>
            <w:shd w:val="clear" w:color="000000" w:fill="D9D9D9"/>
            <w:noWrap/>
            <w:vAlign w:val="bottom"/>
            <w:hideMark/>
          </w:tcPr>
          <w:p w14:paraId="57AE5207"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r>
      <w:tr w:rsidR="00AF09AC" w:rsidRPr="00AF09AC" w14:paraId="2B83E294" w14:textId="77777777" w:rsidTr="00AF09AC">
        <w:trPr>
          <w:trHeight w:val="300"/>
        </w:trPr>
        <w:tc>
          <w:tcPr>
            <w:tcW w:w="2231" w:type="pct"/>
            <w:gridSpan w:val="2"/>
            <w:tcBorders>
              <w:top w:val="single" w:sz="4" w:space="0" w:color="auto"/>
              <w:left w:val="single" w:sz="8" w:space="0" w:color="auto"/>
              <w:bottom w:val="single" w:sz="8" w:space="0" w:color="auto"/>
              <w:right w:val="single" w:sz="4" w:space="0" w:color="auto"/>
            </w:tcBorders>
            <w:shd w:val="clear" w:color="000000" w:fill="D9D9D9"/>
            <w:vAlign w:val="center"/>
            <w:hideMark/>
          </w:tcPr>
          <w:p w14:paraId="3B29C971" w14:textId="77777777" w:rsidR="00AF09AC" w:rsidRPr="00AF09AC" w:rsidRDefault="00AF09AC" w:rsidP="00AF09AC">
            <w:pPr>
              <w:spacing w:after="0" w:line="240" w:lineRule="auto"/>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 xml:space="preserve">F. Ukupna kapitalna ulaganja </w:t>
            </w:r>
            <w:r w:rsidRPr="00AF09AC">
              <w:rPr>
                <w:rFonts w:ascii="Palatino Linotype" w:eastAsia="Times New Roman" w:hAnsi="Palatino Linotype" w:cs="Calibri"/>
                <w:sz w:val="18"/>
                <w:szCs w:val="18"/>
                <w:lang w:eastAsia="hr-HR"/>
              </w:rPr>
              <w:t>[D + E]</w:t>
            </w:r>
          </w:p>
        </w:tc>
        <w:tc>
          <w:tcPr>
            <w:tcW w:w="275" w:type="pct"/>
            <w:tcBorders>
              <w:top w:val="nil"/>
              <w:left w:val="nil"/>
              <w:bottom w:val="single" w:sz="8" w:space="0" w:color="auto"/>
              <w:right w:val="single" w:sz="4" w:space="0" w:color="auto"/>
            </w:tcBorders>
            <w:shd w:val="clear" w:color="000000" w:fill="D9D9D9"/>
            <w:noWrap/>
            <w:vAlign w:val="bottom"/>
            <w:hideMark/>
          </w:tcPr>
          <w:p w14:paraId="4D21CA25"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167.925</w:t>
            </w:r>
          </w:p>
        </w:tc>
        <w:tc>
          <w:tcPr>
            <w:tcW w:w="265" w:type="pct"/>
            <w:tcBorders>
              <w:top w:val="nil"/>
              <w:left w:val="nil"/>
              <w:bottom w:val="single" w:sz="8" w:space="0" w:color="auto"/>
              <w:right w:val="single" w:sz="4" w:space="0" w:color="auto"/>
            </w:tcBorders>
            <w:shd w:val="clear" w:color="000000" w:fill="D9D9D9"/>
            <w:noWrap/>
            <w:vAlign w:val="bottom"/>
            <w:hideMark/>
          </w:tcPr>
          <w:p w14:paraId="2454BBF8"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0</w:t>
            </w:r>
          </w:p>
        </w:tc>
        <w:tc>
          <w:tcPr>
            <w:tcW w:w="265" w:type="pct"/>
            <w:tcBorders>
              <w:top w:val="nil"/>
              <w:left w:val="nil"/>
              <w:bottom w:val="single" w:sz="8" w:space="0" w:color="auto"/>
              <w:right w:val="single" w:sz="4" w:space="0" w:color="auto"/>
            </w:tcBorders>
            <w:shd w:val="clear" w:color="000000" w:fill="D9D9D9"/>
            <w:noWrap/>
            <w:vAlign w:val="bottom"/>
            <w:hideMark/>
          </w:tcPr>
          <w:p w14:paraId="61BBDA5B"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0</w:t>
            </w:r>
          </w:p>
        </w:tc>
        <w:tc>
          <w:tcPr>
            <w:tcW w:w="265" w:type="pct"/>
            <w:tcBorders>
              <w:top w:val="nil"/>
              <w:left w:val="nil"/>
              <w:bottom w:val="single" w:sz="8" w:space="0" w:color="auto"/>
              <w:right w:val="single" w:sz="4" w:space="0" w:color="auto"/>
            </w:tcBorders>
            <w:shd w:val="clear" w:color="000000" w:fill="D9D9D9"/>
            <w:noWrap/>
            <w:vAlign w:val="bottom"/>
            <w:hideMark/>
          </w:tcPr>
          <w:p w14:paraId="7EB4B6E9"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0</w:t>
            </w:r>
          </w:p>
        </w:tc>
        <w:tc>
          <w:tcPr>
            <w:tcW w:w="265" w:type="pct"/>
            <w:tcBorders>
              <w:top w:val="nil"/>
              <w:left w:val="nil"/>
              <w:bottom w:val="single" w:sz="8" w:space="0" w:color="auto"/>
              <w:right w:val="single" w:sz="4" w:space="0" w:color="auto"/>
            </w:tcBorders>
            <w:shd w:val="clear" w:color="000000" w:fill="D9D9D9"/>
            <w:noWrap/>
            <w:vAlign w:val="bottom"/>
            <w:hideMark/>
          </w:tcPr>
          <w:p w14:paraId="75DA1163"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0</w:t>
            </w:r>
          </w:p>
        </w:tc>
        <w:tc>
          <w:tcPr>
            <w:tcW w:w="265" w:type="pct"/>
            <w:tcBorders>
              <w:top w:val="nil"/>
              <w:left w:val="nil"/>
              <w:bottom w:val="single" w:sz="8" w:space="0" w:color="auto"/>
              <w:right w:val="single" w:sz="4" w:space="0" w:color="auto"/>
            </w:tcBorders>
            <w:shd w:val="clear" w:color="000000" w:fill="D9D9D9"/>
            <w:noWrap/>
            <w:vAlign w:val="bottom"/>
            <w:hideMark/>
          </w:tcPr>
          <w:p w14:paraId="49D9EFD6"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0</w:t>
            </w:r>
          </w:p>
        </w:tc>
        <w:tc>
          <w:tcPr>
            <w:tcW w:w="234" w:type="pct"/>
            <w:tcBorders>
              <w:top w:val="nil"/>
              <w:left w:val="nil"/>
              <w:bottom w:val="single" w:sz="8" w:space="0" w:color="auto"/>
              <w:right w:val="single" w:sz="4" w:space="0" w:color="auto"/>
            </w:tcBorders>
            <w:shd w:val="clear" w:color="000000" w:fill="D9D9D9"/>
            <w:noWrap/>
            <w:vAlign w:val="bottom"/>
            <w:hideMark/>
          </w:tcPr>
          <w:p w14:paraId="48D2BBBC"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0</w:t>
            </w:r>
          </w:p>
        </w:tc>
        <w:tc>
          <w:tcPr>
            <w:tcW w:w="234" w:type="pct"/>
            <w:tcBorders>
              <w:top w:val="nil"/>
              <w:left w:val="nil"/>
              <w:bottom w:val="single" w:sz="8" w:space="0" w:color="auto"/>
              <w:right w:val="single" w:sz="4" w:space="0" w:color="auto"/>
            </w:tcBorders>
            <w:shd w:val="clear" w:color="000000" w:fill="D9D9D9"/>
            <w:noWrap/>
            <w:vAlign w:val="bottom"/>
            <w:hideMark/>
          </w:tcPr>
          <w:p w14:paraId="5778F0B7"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0</w:t>
            </w:r>
          </w:p>
        </w:tc>
        <w:tc>
          <w:tcPr>
            <w:tcW w:w="234" w:type="pct"/>
            <w:tcBorders>
              <w:top w:val="nil"/>
              <w:left w:val="nil"/>
              <w:bottom w:val="single" w:sz="8" w:space="0" w:color="auto"/>
              <w:right w:val="single" w:sz="4" w:space="0" w:color="auto"/>
            </w:tcBorders>
            <w:shd w:val="clear" w:color="000000" w:fill="D9D9D9"/>
            <w:noWrap/>
            <w:vAlign w:val="bottom"/>
            <w:hideMark/>
          </w:tcPr>
          <w:p w14:paraId="55B77904"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0</w:t>
            </w:r>
          </w:p>
        </w:tc>
        <w:tc>
          <w:tcPr>
            <w:tcW w:w="234" w:type="pct"/>
            <w:tcBorders>
              <w:top w:val="nil"/>
              <w:left w:val="nil"/>
              <w:bottom w:val="single" w:sz="8" w:space="0" w:color="auto"/>
              <w:right w:val="single" w:sz="4" w:space="0" w:color="auto"/>
            </w:tcBorders>
            <w:shd w:val="clear" w:color="000000" w:fill="D9D9D9"/>
            <w:noWrap/>
            <w:vAlign w:val="bottom"/>
            <w:hideMark/>
          </w:tcPr>
          <w:p w14:paraId="7AAA74CD"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0</w:t>
            </w:r>
          </w:p>
        </w:tc>
        <w:tc>
          <w:tcPr>
            <w:tcW w:w="234" w:type="pct"/>
            <w:tcBorders>
              <w:top w:val="nil"/>
              <w:left w:val="nil"/>
              <w:bottom w:val="single" w:sz="8" w:space="0" w:color="auto"/>
              <w:right w:val="single" w:sz="8" w:space="0" w:color="auto"/>
            </w:tcBorders>
            <w:shd w:val="clear" w:color="000000" w:fill="D9D9D9"/>
            <w:noWrap/>
            <w:vAlign w:val="bottom"/>
            <w:hideMark/>
          </w:tcPr>
          <w:p w14:paraId="784FE151"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0</w:t>
            </w:r>
          </w:p>
        </w:tc>
      </w:tr>
    </w:tbl>
    <w:p w14:paraId="064A93AA" w14:textId="009627C4" w:rsidR="00AF09AC" w:rsidRDefault="00AF09AC" w:rsidP="0093730F">
      <w:pPr>
        <w:jc w:val="both"/>
        <w:rPr>
          <w:rFonts w:ascii="Times New Roman" w:eastAsia="Calibri" w:hAnsi="Times New Roman" w:cs="Times New Roman"/>
          <w:i/>
          <w:iCs/>
          <w:sz w:val="24"/>
          <w:szCs w:val="24"/>
        </w:rPr>
      </w:pPr>
    </w:p>
    <w:p w14:paraId="7DD89FF8" w14:textId="142AEC57" w:rsidR="00AF09AC" w:rsidRDefault="00AF09AC" w:rsidP="0093730F">
      <w:pPr>
        <w:jc w:val="both"/>
        <w:rPr>
          <w:rFonts w:ascii="Times New Roman" w:eastAsia="Calibri" w:hAnsi="Times New Roman" w:cs="Times New Roman"/>
          <w:i/>
          <w:iCs/>
          <w:sz w:val="24"/>
          <w:szCs w:val="24"/>
        </w:rPr>
      </w:pPr>
    </w:p>
    <w:p w14:paraId="4DB99029" w14:textId="7A1EDF7A" w:rsidR="00AF09AC" w:rsidRDefault="00AF09AC" w:rsidP="0093730F">
      <w:pPr>
        <w:jc w:val="both"/>
        <w:rPr>
          <w:rFonts w:ascii="Times New Roman" w:eastAsia="Calibri" w:hAnsi="Times New Roman" w:cs="Times New Roman"/>
          <w:i/>
          <w:iCs/>
          <w:sz w:val="24"/>
          <w:szCs w:val="24"/>
        </w:rPr>
      </w:pPr>
    </w:p>
    <w:p w14:paraId="0D703832" w14:textId="2F749786" w:rsidR="00AF09AC" w:rsidRDefault="00AF09AC" w:rsidP="0093730F">
      <w:pPr>
        <w:jc w:val="both"/>
        <w:rPr>
          <w:rFonts w:ascii="Times New Roman" w:eastAsia="Calibri" w:hAnsi="Times New Roman" w:cs="Times New Roman"/>
          <w:i/>
          <w:iCs/>
          <w:sz w:val="24"/>
          <w:szCs w:val="24"/>
        </w:rPr>
      </w:pPr>
    </w:p>
    <w:p w14:paraId="26E5AB8D" w14:textId="007B9A9D" w:rsidR="00AF09AC" w:rsidRDefault="00AF09AC" w:rsidP="0093730F">
      <w:pPr>
        <w:jc w:val="both"/>
        <w:rPr>
          <w:rFonts w:ascii="Times New Roman" w:eastAsia="Calibri" w:hAnsi="Times New Roman" w:cs="Times New Roman"/>
          <w:i/>
          <w:iCs/>
          <w:sz w:val="24"/>
          <w:szCs w:val="24"/>
        </w:rPr>
      </w:pPr>
    </w:p>
    <w:tbl>
      <w:tblPr>
        <w:tblW w:w="5000" w:type="pct"/>
        <w:tblLook w:val="04A0" w:firstRow="1" w:lastRow="0" w:firstColumn="1" w:lastColumn="0" w:noHBand="0" w:noVBand="1"/>
      </w:tblPr>
      <w:tblGrid>
        <w:gridCol w:w="4077"/>
        <w:gridCol w:w="1531"/>
        <w:gridCol w:w="951"/>
        <w:gridCol w:w="771"/>
        <w:gridCol w:w="771"/>
        <w:gridCol w:w="771"/>
        <w:gridCol w:w="771"/>
        <w:gridCol w:w="771"/>
        <w:gridCol w:w="711"/>
        <w:gridCol w:w="711"/>
        <w:gridCol w:w="711"/>
        <w:gridCol w:w="711"/>
        <w:gridCol w:w="1086"/>
      </w:tblGrid>
      <w:tr w:rsidR="00AF09AC" w:rsidRPr="00AF09AC" w14:paraId="40BFAB49" w14:textId="77777777" w:rsidTr="00AF09AC">
        <w:trPr>
          <w:trHeight w:val="360"/>
        </w:trPr>
        <w:tc>
          <w:tcPr>
            <w:tcW w:w="5000" w:type="pct"/>
            <w:gridSpan w:val="13"/>
            <w:tcBorders>
              <w:top w:val="nil"/>
              <w:left w:val="nil"/>
              <w:bottom w:val="nil"/>
              <w:right w:val="nil"/>
            </w:tcBorders>
            <w:shd w:val="clear" w:color="000000" w:fill="BDD7EE"/>
            <w:noWrap/>
            <w:vAlign w:val="center"/>
            <w:hideMark/>
          </w:tcPr>
          <w:p w14:paraId="296FCAB1" w14:textId="77777777" w:rsidR="00AF09AC" w:rsidRPr="00AF09AC" w:rsidRDefault="00AF09AC" w:rsidP="00AF09AC">
            <w:pPr>
              <w:spacing w:after="0" w:line="240" w:lineRule="auto"/>
              <w:jc w:val="center"/>
              <w:rPr>
                <w:rFonts w:ascii="Palatino Linotype" w:eastAsia="Times New Roman" w:hAnsi="Palatino Linotype" w:cs="Calibri"/>
                <w:b/>
                <w:bCs/>
                <w:i/>
                <w:iCs/>
                <w:sz w:val="20"/>
                <w:szCs w:val="20"/>
                <w:lang w:eastAsia="hr-HR"/>
              </w:rPr>
            </w:pPr>
            <w:r w:rsidRPr="00AF09AC">
              <w:rPr>
                <w:rFonts w:ascii="Palatino Linotype" w:eastAsia="Times New Roman" w:hAnsi="Palatino Linotype" w:cs="Calibri"/>
                <w:b/>
                <w:bCs/>
                <w:i/>
                <w:iCs/>
                <w:sz w:val="20"/>
                <w:szCs w:val="20"/>
                <w:lang w:eastAsia="hr-HR"/>
              </w:rPr>
              <w:t>Tablica B. DISKONTIRANI NOVČANI TOK</w:t>
            </w:r>
          </w:p>
        </w:tc>
      </w:tr>
      <w:tr w:rsidR="00AF09AC" w:rsidRPr="00AF09AC" w14:paraId="2F589876" w14:textId="77777777" w:rsidTr="00AF09AC">
        <w:trPr>
          <w:trHeight w:val="285"/>
        </w:trPr>
        <w:tc>
          <w:tcPr>
            <w:tcW w:w="3439" w:type="pct"/>
            <w:gridSpan w:val="2"/>
            <w:vMerge w:val="restart"/>
            <w:tcBorders>
              <w:top w:val="single" w:sz="8" w:space="0" w:color="auto"/>
              <w:left w:val="single" w:sz="8" w:space="0" w:color="auto"/>
              <w:bottom w:val="single" w:sz="4" w:space="0" w:color="000000"/>
              <w:right w:val="single" w:sz="4" w:space="0" w:color="000000"/>
            </w:tcBorders>
            <w:shd w:val="clear" w:color="000000" w:fill="D9D9D9"/>
            <w:vAlign w:val="center"/>
            <w:hideMark/>
          </w:tcPr>
          <w:p w14:paraId="141AF833" w14:textId="77777777" w:rsidR="00AF09AC" w:rsidRPr="00AF09AC" w:rsidRDefault="00AF09AC" w:rsidP="00AF09AC">
            <w:pPr>
              <w:spacing w:after="0" w:line="240" w:lineRule="auto"/>
              <w:jc w:val="center"/>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Stavka</w:t>
            </w:r>
          </w:p>
        </w:tc>
        <w:tc>
          <w:tcPr>
            <w:tcW w:w="1561" w:type="pct"/>
            <w:gridSpan w:val="11"/>
            <w:tcBorders>
              <w:top w:val="single" w:sz="8" w:space="0" w:color="auto"/>
              <w:left w:val="nil"/>
              <w:bottom w:val="single" w:sz="4" w:space="0" w:color="auto"/>
              <w:right w:val="single" w:sz="8" w:space="0" w:color="000000"/>
            </w:tcBorders>
            <w:shd w:val="clear" w:color="000000" w:fill="D9D9D9"/>
            <w:noWrap/>
            <w:vAlign w:val="bottom"/>
            <w:hideMark/>
          </w:tcPr>
          <w:p w14:paraId="69B0667C" w14:textId="77777777" w:rsidR="00AF09AC" w:rsidRPr="00AF09AC" w:rsidRDefault="00AF09AC" w:rsidP="00AF09AC">
            <w:pPr>
              <w:spacing w:after="0" w:line="240" w:lineRule="auto"/>
              <w:jc w:val="center"/>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Godina</w:t>
            </w:r>
          </w:p>
        </w:tc>
      </w:tr>
      <w:tr w:rsidR="00AF09AC" w:rsidRPr="00AF09AC" w14:paraId="7E459380" w14:textId="77777777" w:rsidTr="00AF09AC">
        <w:trPr>
          <w:trHeight w:val="285"/>
        </w:trPr>
        <w:tc>
          <w:tcPr>
            <w:tcW w:w="3439" w:type="pct"/>
            <w:gridSpan w:val="2"/>
            <w:vMerge/>
            <w:tcBorders>
              <w:top w:val="single" w:sz="8" w:space="0" w:color="auto"/>
              <w:left w:val="single" w:sz="8" w:space="0" w:color="auto"/>
              <w:bottom w:val="single" w:sz="4" w:space="0" w:color="000000"/>
              <w:right w:val="single" w:sz="4" w:space="0" w:color="000000"/>
            </w:tcBorders>
            <w:vAlign w:val="center"/>
            <w:hideMark/>
          </w:tcPr>
          <w:p w14:paraId="74DDB28B" w14:textId="77777777" w:rsidR="00AF09AC" w:rsidRPr="00AF09AC" w:rsidRDefault="00AF09AC" w:rsidP="00AF09AC">
            <w:pPr>
              <w:spacing w:after="0" w:line="240" w:lineRule="auto"/>
              <w:rPr>
                <w:rFonts w:ascii="Palatino Linotype" w:eastAsia="Times New Roman" w:hAnsi="Palatino Linotype" w:cs="Calibri"/>
                <w:b/>
                <w:bCs/>
                <w:sz w:val="18"/>
                <w:szCs w:val="18"/>
                <w:lang w:eastAsia="hr-HR"/>
              </w:rPr>
            </w:pPr>
          </w:p>
        </w:tc>
        <w:tc>
          <w:tcPr>
            <w:tcW w:w="167" w:type="pct"/>
            <w:tcBorders>
              <w:top w:val="nil"/>
              <w:left w:val="nil"/>
              <w:bottom w:val="single" w:sz="4" w:space="0" w:color="auto"/>
              <w:right w:val="single" w:sz="4" w:space="0" w:color="auto"/>
            </w:tcBorders>
            <w:shd w:val="clear" w:color="000000" w:fill="D9D9D9"/>
            <w:noWrap/>
            <w:vAlign w:val="center"/>
            <w:hideMark/>
          </w:tcPr>
          <w:p w14:paraId="781769DE" w14:textId="77777777" w:rsidR="00AF09AC" w:rsidRPr="00AF09AC" w:rsidRDefault="00AF09AC" w:rsidP="00AF09AC">
            <w:pPr>
              <w:spacing w:after="0" w:line="240" w:lineRule="auto"/>
              <w:jc w:val="center"/>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0</w:t>
            </w:r>
          </w:p>
        </w:tc>
        <w:tc>
          <w:tcPr>
            <w:tcW w:w="133" w:type="pct"/>
            <w:tcBorders>
              <w:top w:val="nil"/>
              <w:left w:val="nil"/>
              <w:bottom w:val="single" w:sz="4" w:space="0" w:color="auto"/>
              <w:right w:val="single" w:sz="4" w:space="0" w:color="auto"/>
            </w:tcBorders>
            <w:shd w:val="clear" w:color="000000" w:fill="D9D9D9"/>
            <w:noWrap/>
            <w:vAlign w:val="center"/>
            <w:hideMark/>
          </w:tcPr>
          <w:p w14:paraId="35454EBA" w14:textId="77777777" w:rsidR="00AF09AC" w:rsidRPr="00AF09AC" w:rsidRDefault="00AF09AC" w:rsidP="00AF09AC">
            <w:pPr>
              <w:spacing w:after="0" w:line="240" w:lineRule="auto"/>
              <w:jc w:val="center"/>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1</w:t>
            </w:r>
          </w:p>
        </w:tc>
        <w:tc>
          <w:tcPr>
            <w:tcW w:w="133" w:type="pct"/>
            <w:tcBorders>
              <w:top w:val="nil"/>
              <w:left w:val="nil"/>
              <w:bottom w:val="single" w:sz="4" w:space="0" w:color="auto"/>
              <w:right w:val="single" w:sz="4" w:space="0" w:color="auto"/>
            </w:tcBorders>
            <w:shd w:val="clear" w:color="000000" w:fill="D9D9D9"/>
            <w:noWrap/>
            <w:vAlign w:val="center"/>
            <w:hideMark/>
          </w:tcPr>
          <w:p w14:paraId="3EEA10C2" w14:textId="77777777" w:rsidR="00AF09AC" w:rsidRPr="00AF09AC" w:rsidRDefault="00AF09AC" w:rsidP="00AF09AC">
            <w:pPr>
              <w:spacing w:after="0" w:line="240" w:lineRule="auto"/>
              <w:jc w:val="center"/>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2</w:t>
            </w:r>
          </w:p>
        </w:tc>
        <w:tc>
          <w:tcPr>
            <w:tcW w:w="133" w:type="pct"/>
            <w:tcBorders>
              <w:top w:val="nil"/>
              <w:left w:val="nil"/>
              <w:bottom w:val="single" w:sz="4" w:space="0" w:color="auto"/>
              <w:right w:val="single" w:sz="4" w:space="0" w:color="auto"/>
            </w:tcBorders>
            <w:shd w:val="clear" w:color="000000" w:fill="D9D9D9"/>
            <w:noWrap/>
            <w:vAlign w:val="center"/>
            <w:hideMark/>
          </w:tcPr>
          <w:p w14:paraId="3491BE7D" w14:textId="77777777" w:rsidR="00AF09AC" w:rsidRPr="00AF09AC" w:rsidRDefault="00AF09AC" w:rsidP="00AF09AC">
            <w:pPr>
              <w:spacing w:after="0" w:line="240" w:lineRule="auto"/>
              <w:jc w:val="center"/>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3</w:t>
            </w:r>
          </w:p>
        </w:tc>
        <w:tc>
          <w:tcPr>
            <w:tcW w:w="133" w:type="pct"/>
            <w:tcBorders>
              <w:top w:val="nil"/>
              <w:left w:val="nil"/>
              <w:bottom w:val="single" w:sz="4" w:space="0" w:color="auto"/>
              <w:right w:val="single" w:sz="4" w:space="0" w:color="auto"/>
            </w:tcBorders>
            <w:shd w:val="clear" w:color="000000" w:fill="D9D9D9"/>
            <w:noWrap/>
            <w:vAlign w:val="center"/>
            <w:hideMark/>
          </w:tcPr>
          <w:p w14:paraId="56459D59" w14:textId="77777777" w:rsidR="00AF09AC" w:rsidRPr="00AF09AC" w:rsidRDefault="00AF09AC" w:rsidP="00AF09AC">
            <w:pPr>
              <w:spacing w:after="0" w:line="240" w:lineRule="auto"/>
              <w:jc w:val="center"/>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4</w:t>
            </w:r>
          </w:p>
        </w:tc>
        <w:tc>
          <w:tcPr>
            <w:tcW w:w="133" w:type="pct"/>
            <w:tcBorders>
              <w:top w:val="nil"/>
              <w:left w:val="nil"/>
              <w:bottom w:val="single" w:sz="4" w:space="0" w:color="auto"/>
              <w:right w:val="single" w:sz="4" w:space="0" w:color="auto"/>
            </w:tcBorders>
            <w:shd w:val="clear" w:color="000000" w:fill="D9D9D9"/>
            <w:noWrap/>
            <w:vAlign w:val="center"/>
            <w:hideMark/>
          </w:tcPr>
          <w:p w14:paraId="47B2344D" w14:textId="77777777" w:rsidR="00AF09AC" w:rsidRPr="00AF09AC" w:rsidRDefault="00AF09AC" w:rsidP="00AF09AC">
            <w:pPr>
              <w:spacing w:after="0" w:line="240" w:lineRule="auto"/>
              <w:jc w:val="center"/>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5</w:t>
            </w:r>
          </w:p>
        </w:tc>
        <w:tc>
          <w:tcPr>
            <w:tcW w:w="133" w:type="pct"/>
            <w:tcBorders>
              <w:top w:val="nil"/>
              <w:left w:val="nil"/>
              <w:bottom w:val="single" w:sz="4" w:space="0" w:color="auto"/>
              <w:right w:val="single" w:sz="4" w:space="0" w:color="auto"/>
            </w:tcBorders>
            <w:shd w:val="clear" w:color="000000" w:fill="D9D9D9"/>
            <w:noWrap/>
            <w:vAlign w:val="center"/>
            <w:hideMark/>
          </w:tcPr>
          <w:p w14:paraId="1A8D4711" w14:textId="77777777" w:rsidR="00AF09AC" w:rsidRPr="00AF09AC" w:rsidRDefault="00AF09AC" w:rsidP="00AF09AC">
            <w:pPr>
              <w:spacing w:after="0" w:line="240" w:lineRule="auto"/>
              <w:jc w:val="center"/>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6</w:t>
            </w:r>
          </w:p>
        </w:tc>
        <w:tc>
          <w:tcPr>
            <w:tcW w:w="133" w:type="pct"/>
            <w:tcBorders>
              <w:top w:val="nil"/>
              <w:left w:val="nil"/>
              <w:bottom w:val="single" w:sz="4" w:space="0" w:color="auto"/>
              <w:right w:val="single" w:sz="4" w:space="0" w:color="auto"/>
            </w:tcBorders>
            <w:shd w:val="clear" w:color="000000" w:fill="D9D9D9"/>
            <w:noWrap/>
            <w:vAlign w:val="center"/>
            <w:hideMark/>
          </w:tcPr>
          <w:p w14:paraId="38EC0987" w14:textId="77777777" w:rsidR="00AF09AC" w:rsidRPr="00AF09AC" w:rsidRDefault="00AF09AC" w:rsidP="00AF09AC">
            <w:pPr>
              <w:spacing w:after="0" w:line="240" w:lineRule="auto"/>
              <w:jc w:val="center"/>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7</w:t>
            </w:r>
          </w:p>
        </w:tc>
        <w:tc>
          <w:tcPr>
            <w:tcW w:w="133" w:type="pct"/>
            <w:tcBorders>
              <w:top w:val="nil"/>
              <w:left w:val="nil"/>
              <w:bottom w:val="single" w:sz="4" w:space="0" w:color="auto"/>
              <w:right w:val="single" w:sz="4" w:space="0" w:color="auto"/>
            </w:tcBorders>
            <w:shd w:val="clear" w:color="000000" w:fill="D9D9D9"/>
            <w:noWrap/>
            <w:vAlign w:val="center"/>
            <w:hideMark/>
          </w:tcPr>
          <w:p w14:paraId="52365C47" w14:textId="77777777" w:rsidR="00AF09AC" w:rsidRPr="00AF09AC" w:rsidRDefault="00AF09AC" w:rsidP="00AF09AC">
            <w:pPr>
              <w:spacing w:after="0" w:line="240" w:lineRule="auto"/>
              <w:jc w:val="center"/>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8</w:t>
            </w:r>
          </w:p>
        </w:tc>
        <w:tc>
          <w:tcPr>
            <w:tcW w:w="133" w:type="pct"/>
            <w:tcBorders>
              <w:top w:val="nil"/>
              <w:left w:val="nil"/>
              <w:bottom w:val="single" w:sz="4" w:space="0" w:color="auto"/>
              <w:right w:val="single" w:sz="4" w:space="0" w:color="auto"/>
            </w:tcBorders>
            <w:shd w:val="clear" w:color="000000" w:fill="D9D9D9"/>
            <w:noWrap/>
            <w:vAlign w:val="center"/>
            <w:hideMark/>
          </w:tcPr>
          <w:p w14:paraId="0A7F00A3" w14:textId="77777777" w:rsidR="00AF09AC" w:rsidRPr="00AF09AC" w:rsidRDefault="00AF09AC" w:rsidP="00AF09AC">
            <w:pPr>
              <w:spacing w:after="0" w:line="240" w:lineRule="auto"/>
              <w:jc w:val="center"/>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9</w:t>
            </w:r>
          </w:p>
        </w:tc>
        <w:tc>
          <w:tcPr>
            <w:tcW w:w="193" w:type="pct"/>
            <w:tcBorders>
              <w:top w:val="nil"/>
              <w:left w:val="nil"/>
              <w:bottom w:val="single" w:sz="4" w:space="0" w:color="auto"/>
              <w:right w:val="single" w:sz="8" w:space="0" w:color="auto"/>
            </w:tcBorders>
            <w:shd w:val="clear" w:color="000000" w:fill="D9D9D9"/>
            <w:noWrap/>
            <w:vAlign w:val="center"/>
            <w:hideMark/>
          </w:tcPr>
          <w:p w14:paraId="454835D2" w14:textId="77777777" w:rsidR="00AF09AC" w:rsidRPr="00AF09AC" w:rsidRDefault="00AF09AC" w:rsidP="00AF09AC">
            <w:pPr>
              <w:spacing w:after="0" w:line="240" w:lineRule="auto"/>
              <w:jc w:val="center"/>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10</w:t>
            </w:r>
          </w:p>
        </w:tc>
      </w:tr>
      <w:tr w:rsidR="00AF09AC" w:rsidRPr="00AF09AC" w14:paraId="2CDE62F9" w14:textId="77777777" w:rsidTr="00AF09AC">
        <w:trPr>
          <w:trHeight w:val="285"/>
        </w:trPr>
        <w:tc>
          <w:tcPr>
            <w:tcW w:w="3439" w:type="pct"/>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4E388A03" w14:textId="77777777" w:rsidR="00AF09AC" w:rsidRPr="00AF09AC" w:rsidRDefault="00AF09AC" w:rsidP="00AF09AC">
            <w:pPr>
              <w:spacing w:after="0" w:line="240" w:lineRule="auto"/>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I. Dobit/gubitak</w:t>
            </w:r>
          </w:p>
        </w:tc>
        <w:tc>
          <w:tcPr>
            <w:tcW w:w="167" w:type="pct"/>
            <w:tcBorders>
              <w:top w:val="nil"/>
              <w:left w:val="nil"/>
              <w:bottom w:val="single" w:sz="4" w:space="0" w:color="auto"/>
              <w:right w:val="single" w:sz="4" w:space="0" w:color="auto"/>
            </w:tcBorders>
            <w:shd w:val="clear" w:color="000000" w:fill="D9D9D9"/>
            <w:noWrap/>
            <w:vAlign w:val="bottom"/>
            <w:hideMark/>
          </w:tcPr>
          <w:p w14:paraId="6A13804F"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0</w:t>
            </w:r>
          </w:p>
        </w:tc>
        <w:tc>
          <w:tcPr>
            <w:tcW w:w="133" w:type="pct"/>
            <w:tcBorders>
              <w:top w:val="nil"/>
              <w:left w:val="nil"/>
              <w:bottom w:val="single" w:sz="4" w:space="0" w:color="auto"/>
              <w:right w:val="single" w:sz="4" w:space="0" w:color="auto"/>
            </w:tcBorders>
            <w:shd w:val="clear" w:color="000000" w:fill="D9D9D9"/>
            <w:noWrap/>
            <w:vAlign w:val="bottom"/>
            <w:hideMark/>
          </w:tcPr>
          <w:p w14:paraId="092E5422"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-34.585</w:t>
            </w:r>
          </w:p>
        </w:tc>
        <w:tc>
          <w:tcPr>
            <w:tcW w:w="133" w:type="pct"/>
            <w:tcBorders>
              <w:top w:val="nil"/>
              <w:left w:val="nil"/>
              <w:bottom w:val="single" w:sz="4" w:space="0" w:color="auto"/>
              <w:right w:val="single" w:sz="4" w:space="0" w:color="auto"/>
            </w:tcBorders>
            <w:shd w:val="clear" w:color="000000" w:fill="D9D9D9"/>
            <w:noWrap/>
            <w:vAlign w:val="bottom"/>
            <w:hideMark/>
          </w:tcPr>
          <w:p w14:paraId="515E5260"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-34.585</w:t>
            </w:r>
          </w:p>
        </w:tc>
        <w:tc>
          <w:tcPr>
            <w:tcW w:w="133" w:type="pct"/>
            <w:tcBorders>
              <w:top w:val="nil"/>
              <w:left w:val="nil"/>
              <w:bottom w:val="single" w:sz="4" w:space="0" w:color="auto"/>
              <w:right w:val="single" w:sz="4" w:space="0" w:color="auto"/>
            </w:tcBorders>
            <w:shd w:val="clear" w:color="000000" w:fill="D9D9D9"/>
            <w:noWrap/>
            <w:vAlign w:val="bottom"/>
            <w:hideMark/>
          </w:tcPr>
          <w:p w14:paraId="2A8B054B"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-34.585</w:t>
            </w:r>
          </w:p>
        </w:tc>
        <w:tc>
          <w:tcPr>
            <w:tcW w:w="133" w:type="pct"/>
            <w:tcBorders>
              <w:top w:val="nil"/>
              <w:left w:val="nil"/>
              <w:bottom w:val="single" w:sz="4" w:space="0" w:color="auto"/>
              <w:right w:val="single" w:sz="4" w:space="0" w:color="auto"/>
            </w:tcBorders>
            <w:shd w:val="clear" w:color="000000" w:fill="D9D9D9"/>
            <w:noWrap/>
            <w:vAlign w:val="bottom"/>
            <w:hideMark/>
          </w:tcPr>
          <w:p w14:paraId="3256CE9C"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-34.585</w:t>
            </w:r>
          </w:p>
        </w:tc>
        <w:tc>
          <w:tcPr>
            <w:tcW w:w="133" w:type="pct"/>
            <w:tcBorders>
              <w:top w:val="nil"/>
              <w:left w:val="nil"/>
              <w:bottom w:val="single" w:sz="4" w:space="0" w:color="auto"/>
              <w:right w:val="single" w:sz="4" w:space="0" w:color="auto"/>
            </w:tcBorders>
            <w:shd w:val="clear" w:color="000000" w:fill="D9D9D9"/>
            <w:noWrap/>
            <w:vAlign w:val="bottom"/>
            <w:hideMark/>
          </w:tcPr>
          <w:p w14:paraId="474111A2"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-34.585</w:t>
            </w:r>
          </w:p>
        </w:tc>
        <w:tc>
          <w:tcPr>
            <w:tcW w:w="133" w:type="pct"/>
            <w:tcBorders>
              <w:top w:val="nil"/>
              <w:left w:val="nil"/>
              <w:bottom w:val="single" w:sz="4" w:space="0" w:color="auto"/>
              <w:right w:val="single" w:sz="4" w:space="0" w:color="auto"/>
            </w:tcBorders>
            <w:shd w:val="clear" w:color="000000" w:fill="D9D9D9"/>
            <w:noWrap/>
            <w:vAlign w:val="bottom"/>
            <w:hideMark/>
          </w:tcPr>
          <w:p w14:paraId="264E6153"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-1.000</w:t>
            </w:r>
          </w:p>
        </w:tc>
        <w:tc>
          <w:tcPr>
            <w:tcW w:w="133" w:type="pct"/>
            <w:tcBorders>
              <w:top w:val="nil"/>
              <w:left w:val="nil"/>
              <w:bottom w:val="single" w:sz="4" w:space="0" w:color="auto"/>
              <w:right w:val="single" w:sz="4" w:space="0" w:color="auto"/>
            </w:tcBorders>
            <w:shd w:val="clear" w:color="000000" w:fill="D9D9D9"/>
            <w:noWrap/>
            <w:vAlign w:val="bottom"/>
            <w:hideMark/>
          </w:tcPr>
          <w:p w14:paraId="27F86F17"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-1.000</w:t>
            </w:r>
          </w:p>
        </w:tc>
        <w:tc>
          <w:tcPr>
            <w:tcW w:w="133" w:type="pct"/>
            <w:tcBorders>
              <w:top w:val="nil"/>
              <w:left w:val="nil"/>
              <w:bottom w:val="single" w:sz="4" w:space="0" w:color="auto"/>
              <w:right w:val="single" w:sz="4" w:space="0" w:color="auto"/>
            </w:tcBorders>
            <w:shd w:val="clear" w:color="000000" w:fill="D9D9D9"/>
            <w:noWrap/>
            <w:vAlign w:val="bottom"/>
            <w:hideMark/>
          </w:tcPr>
          <w:p w14:paraId="00CA9934"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-1.000</w:t>
            </w:r>
          </w:p>
        </w:tc>
        <w:tc>
          <w:tcPr>
            <w:tcW w:w="133" w:type="pct"/>
            <w:tcBorders>
              <w:top w:val="nil"/>
              <w:left w:val="nil"/>
              <w:bottom w:val="single" w:sz="4" w:space="0" w:color="auto"/>
              <w:right w:val="single" w:sz="4" w:space="0" w:color="auto"/>
            </w:tcBorders>
            <w:shd w:val="clear" w:color="000000" w:fill="D9D9D9"/>
            <w:noWrap/>
            <w:vAlign w:val="bottom"/>
            <w:hideMark/>
          </w:tcPr>
          <w:p w14:paraId="77641D2E"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-1.000</w:t>
            </w:r>
          </w:p>
        </w:tc>
        <w:tc>
          <w:tcPr>
            <w:tcW w:w="193" w:type="pct"/>
            <w:tcBorders>
              <w:top w:val="nil"/>
              <w:left w:val="nil"/>
              <w:bottom w:val="single" w:sz="4" w:space="0" w:color="auto"/>
              <w:right w:val="single" w:sz="8" w:space="0" w:color="auto"/>
            </w:tcBorders>
            <w:shd w:val="clear" w:color="000000" w:fill="D9D9D9"/>
            <w:noWrap/>
            <w:vAlign w:val="bottom"/>
            <w:hideMark/>
          </w:tcPr>
          <w:p w14:paraId="56C05DE1"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-1.000</w:t>
            </w:r>
          </w:p>
        </w:tc>
      </w:tr>
      <w:tr w:rsidR="00AF09AC" w:rsidRPr="00AF09AC" w14:paraId="5BBBCF39" w14:textId="77777777" w:rsidTr="00AF09AC">
        <w:trPr>
          <w:trHeight w:val="285"/>
        </w:trPr>
        <w:tc>
          <w:tcPr>
            <w:tcW w:w="3439" w:type="pct"/>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6A87A2F3" w14:textId="77777777" w:rsidR="00AF09AC" w:rsidRPr="00AF09AC" w:rsidRDefault="00AF09AC" w:rsidP="00AF09AC">
            <w:pPr>
              <w:spacing w:after="0" w:line="240" w:lineRule="auto"/>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II. Trošak amortizacije</w:t>
            </w:r>
          </w:p>
        </w:tc>
        <w:tc>
          <w:tcPr>
            <w:tcW w:w="167" w:type="pct"/>
            <w:tcBorders>
              <w:top w:val="nil"/>
              <w:left w:val="nil"/>
              <w:bottom w:val="single" w:sz="4" w:space="0" w:color="auto"/>
              <w:right w:val="single" w:sz="4" w:space="0" w:color="auto"/>
            </w:tcBorders>
            <w:shd w:val="clear" w:color="000000" w:fill="D9D9D9"/>
            <w:noWrap/>
            <w:vAlign w:val="bottom"/>
            <w:hideMark/>
          </w:tcPr>
          <w:p w14:paraId="708342D4"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0</w:t>
            </w:r>
          </w:p>
        </w:tc>
        <w:tc>
          <w:tcPr>
            <w:tcW w:w="133" w:type="pct"/>
            <w:tcBorders>
              <w:top w:val="nil"/>
              <w:left w:val="nil"/>
              <w:bottom w:val="single" w:sz="4" w:space="0" w:color="auto"/>
              <w:right w:val="single" w:sz="4" w:space="0" w:color="auto"/>
            </w:tcBorders>
            <w:shd w:val="clear" w:color="000000" w:fill="D9D9D9"/>
            <w:noWrap/>
            <w:vAlign w:val="bottom"/>
            <w:hideMark/>
          </w:tcPr>
          <w:p w14:paraId="76A7B733"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33.585</w:t>
            </w:r>
          </w:p>
        </w:tc>
        <w:tc>
          <w:tcPr>
            <w:tcW w:w="133" w:type="pct"/>
            <w:tcBorders>
              <w:top w:val="nil"/>
              <w:left w:val="nil"/>
              <w:bottom w:val="single" w:sz="4" w:space="0" w:color="auto"/>
              <w:right w:val="single" w:sz="4" w:space="0" w:color="auto"/>
            </w:tcBorders>
            <w:shd w:val="clear" w:color="000000" w:fill="D9D9D9"/>
            <w:noWrap/>
            <w:vAlign w:val="bottom"/>
            <w:hideMark/>
          </w:tcPr>
          <w:p w14:paraId="1B2C06DB"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33.585</w:t>
            </w:r>
          </w:p>
        </w:tc>
        <w:tc>
          <w:tcPr>
            <w:tcW w:w="133" w:type="pct"/>
            <w:tcBorders>
              <w:top w:val="nil"/>
              <w:left w:val="nil"/>
              <w:bottom w:val="single" w:sz="4" w:space="0" w:color="auto"/>
              <w:right w:val="single" w:sz="4" w:space="0" w:color="auto"/>
            </w:tcBorders>
            <w:shd w:val="clear" w:color="000000" w:fill="D9D9D9"/>
            <w:noWrap/>
            <w:vAlign w:val="bottom"/>
            <w:hideMark/>
          </w:tcPr>
          <w:p w14:paraId="030FC59F"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33.585</w:t>
            </w:r>
          </w:p>
        </w:tc>
        <w:tc>
          <w:tcPr>
            <w:tcW w:w="133" w:type="pct"/>
            <w:tcBorders>
              <w:top w:val="nil"/>
              <w:left w:val="nil"/>
              <w:bottom w:val="single" w:sz="4" w:space="0" w:color="auto"/>
              <w:right w:val="single" w:sz="4" w:space="0" w:color="auto"/>
            </w:tcBorders>
            <w:shd w:val="clear" w:color="000000" w:fill="D9D9D9"/>
            <w:noWrap/>
            <w:vAlign w:val="bottom"/>
            <w:hideMark/>
          </w:tcPr>
          <w:p w14:paraId="0F1D11DF"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33.585</w:t>
            </w:r>
          </w:p>
        </w:tc>
        <w:tc>
          <w:tcPr>
            <w:tcW w:w="133" w:type="pct"/>
            <w:tcBorders>
              <w:top w:val="nil"/>
              <w:left w:val="nil"/>
              <w:bottom w:val="single" w:sz="4" w:space="0" w:color="auto"/>
              <w:right w:val="single" w:sz="4" w:space="0" w:color="auto"/>
            </w:tcBorders>
            <w:shd w:val="clear" w:color="000000" w:fill="D9D9D9"/>
            <w:noWrap/>
            <w:vAlign w:val="bottom"/>
            <w:hideMark/>
          </w:tcPr>
          <w:p w14:paraId="694358D3"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33.585</w:t>
            </w:r>
          </w:p>
        </w:tc>
        <w:tc>
          <w:tcPr>
            <w:tcW w:w="133" w:type="pct"/>
            <w:tcBorders>
              <w:top w:val="nil"/>
              <w:left w:val="nil"/>
              <w:bottom w:val="single" w:sz="4" w:space="0" w:color="auto"/>
              <w:right w:val="single" w:sz="4" w:space="0" w:color="auto"/>
            </w:tcBorders>
            <w:shd w:val="clear" w:color="000000" w:fill="D9D9D9"/>
            <w:noWrap/>
            <w:vAlign w:val="bottom"/>
            <w:hideMark/>
          </w:tcPr>
          <w:p w14:paraId="57B38C10"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0</w:t>
            </w:r>
          </w:p>
        </w:tc>
        <w:tc>
          <w:tcPr>
            <w:tcW w:w="133" w:type="pct"/>
            <w:tcBorders>
              <w:top w:val="nil"/>
              <w:left w:val="nil"/>
              <w:bottom w:val="single" w:sz="4" w:space="0" w:color="auto"/>
              <w:right w:val="single" w:sz="4" w:space="0" w:color="auto"/>
            </w:tcBorders>
            <w:shd w:val="clear" w:color="000000" w:fill="D9D9D9"/>
            <w:noWrap/>
            <w:vAlign w:val="bottom"/>
            <w:hideMark/>
          </w:tcPr>
          <w:p w14:paraId="1E1133DB"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0</w:t>
            </w:r>
          </w:p>
        </w:tc>
        <w:tc>
          <w:tcPr>
            <w:tcW w:w="133" w:type="pct"/>
            <w:tcBorders>
              <w:top w:val="nil"/>
              <w:left w:val="nil"/>
              <w:bottom w:val="single" w:sz="4" w:space="0" w:color="auto"/>
              <w:right w:val="single" w:sz="4" w:space="0" w:color="auto"/>
            </w:tcBorders>
            <w:shd w:val="clear" w:color="000000" w:fill="D9D9D9"/>
            <w:noWrap/>
            <w:vAlign w:val="bottom"/>
            <w:hideMark/>
          </w:tcPr>
          <w:p w14:paraId="14FF1D92"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0</w:t>
            </w:r>
          </w:p>
        </w:tc>
        <w:tc>
          <w:tcPr>
            <w:tcW w:w="133" w:type="pct"/>
            <w:tcBorders>
              <w:top w:val="nil"/>
              <w:left w:val="nil"/>
              <w:bottom w:val="single" w:sz="4" w:space="0" w:color="auto"/>
              <w:right w:val="single" w:sz="4" w:space="0" w:color="auto"/>
            </w:tcBorders>
            <w:shd w:val="clear" w:color="000000" w:fill="D9D9D9"/>
            <w:noWrap/>
            <w:vAlign w:val="bottom"/>
            <w:hideMark/>
          </w:tcPr>
          <w:p w14:paraId="1A1E28AF"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0</w:t>
            </w:r>
          </w:p>
        </w:tc>
        <w:tc>
          <w:tcPr>
            <w:tcW w:w="193" w:type="pct"/>
            <w:tcBorders>
              <w:top w:val="nil"/>
              <w:left w:val="nil"/>
              <w:bottom w:val="single" w:sz="4" w:space="0" w:color="auto"/>
              <w:right w:val="single" w:sz="8" w:space="0" w:color="auto"/>
            </w:tcBorders>
            <w:shd w:val="clear" w:color="000000" w:fill="D9D9D9"/>
            <w:noWrap/>
            <w:vAlign w:val="bottom"/>
            <w:hideMark/>
          </w:tcPr>
          <w:p w14:paraId="120B6F5C"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0</w:t>
            </w:r>
          </w:p>
        </w:tc>
      </w:tr>
      <w:tr w:rsidR="00AF09AC" w:rsidRPr="00AF09AC" w14:paraId="51DB3601" w14:textId="77777777" w:rsidTr="00AF09AC">
        <w:trPr>
          <w:trHeight w:val="285"/>
        </w:trPr>
        <w:tc>
          <w:tcPr>
            <w:tcW w:w="3439" w:type="pct"/>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4F099D64" w14:textId="77777777" w:rsidR="00AF09AC" w:rsidRPr="00AF09AC" w:rsidRDefault="00AF09AC" w:rsidP="00AF09AC">
            <w:pPr>
              <w:spacing w:after="0" w:line="240" w:lineRule="auto"/>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III. Ukupna kapitalna ulaganja</w:t>
            </w:r>
          </w:p>
        </w:tc>
        <w:tc>
          <w:tcPr>
            <w:tcW w:w="167" w:type="pct"/>
            <w:tcBorders>
              <w:top w:val="nil"/>
              <w:left w:val="nil"/>
              <w:bottom w:val="single" w:sz="4" w:space="0" w:color="auto"/>
              <w:right w:val="single" w:sz="4" w:space="0" w:color="auto"/>
            </w:tcBorders>
            <w:shd w:val="clear" w:color="000000" w:fill="D9D9D9"/>
            <w:noWrap/>
            <w:vAlign w:val="bottom"/>
            <w:hideMark/>
          </w:tcPr>
          <w:p w14:paraId="3EE7DD72"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167.925</w:t>
            </w:r>
          </w:p>
        </w:tc>
        <w:tc>
          <w:tcPr>
            <w:tcW w:w="133" w:type="pct"/>
            <w:tcBorders>
              <w:top w:val="nil"/>
              <w:left w:val="nil"/>
              <w:bottom w:val="single" w:sz="4" w:space="0" w:color="auto"/>
              <w:right w:val="single" w:sz="4" w:space="0" w:color="auto"/>
            </w:tcBorders>
            <w:shd w:val="clear" w:color="000000" w:fill="D9D9D9"/>
            <w:noWrap/>
            <w:vAlign w:val="bottom"/>
            <w:hideMark/>
          </w:tcPr>
          <w:p w14:paraId="60272944"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0</w:t>
            </w:r>
          </w:p>
        </w:tc>
        <w:tc>
          <w:tcPr>
            <w:tcW w:w="133" w:type="pct"/>
            <w:tcBorders>
              <w:top w:val="nil"/>
              <w:left w:val="nil"/>
              <w:bottom w:val="single" w:sz="4" w:space="0" w:color="auto"/>
              <w:right w:val="single" w:sz="4" w:space="0" w:color="auto"/>
            </w:tcBorders>
            <w:shd w:val="clear" w:color="000000" w:fill="D9D9D9"/>
            <w:noWrap/>
            <w:vAlign w:val="bottom"/>
            <w:hideMark/>
          </w:tcPr>
          <w:p w14:paraId="59670126"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0</w:t>
            </w:r>
          </w:p>
        </w:tc>
        <w:tc>
          <w:tcPr>
            <w:tcW w:w="133" w:type="pct"/>
            <w:tcBorders>
              <w:top w:val="nil"/>
              <w:left w:val="nil"/>
              <w:bottom w:val="single" w:sz="4" w:space="0" w:color="auto"/>
              <w:right w:val="single" w:sz="4" w:space="0" w:color="auto"/>
            </w:tcBorders>
            <w:shd w:val="clear" w:color="000000" w:fill="D9D9D9"/>
            <w:noWrap/>
            <w:vAlign w:val="bottom"/>
            <w:hideMark/>
          </w:tcPr>
          <w:p w14:paraId="5FA3FAC6"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0</w:t>
            </w:r>
          </w:p>
        </w:tc>
        <w:tc>
          <w:tcPr>
            <w:tcW w:w="133" w:type="pct"/>
            <w:tcBorders>
              <w:top w:val="nil"/>
              <w:left w:val="nil"/>
              <w:bottom w:val="single" w:sz="4" w:space="0" w:color="auto"/>
              <w:right w:val="single" w:sz="4" w:space="0" w:color="auto"/>
            </w:tcBorders>
            <w:shd w:val="clear" w:color="000000" w:fill="D9D9D9"/>
            <w:noWrap/>
            <w:vAlign w:val="bottom"/>
            <w:hideMark/>
          </w:tcPr>
          <w:p w14:paraId="30D87451"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0</w:t>
            </w:r>
          </w:p>
        </w:tc>
        <w:tc>
          <w:tcPr>
            <w:tcW w:w="133" w:type="pct"/>
            <w:tcBorders>
              <w:top w:val="nil"/>
              <w:left w:val="nil"/>
              <w:bottom w:val="single" w:sz="4" w:space="0" w:color="auto"/>
              <w:right w:val="single" w:sz="4" w:space="0" w:color="auto"/>
            </w:tcBorders>
            <w:shd w:val="clear" w:color="000000" w:fill="D9D9D9"/>
            <w:noWrap/>
            <w:vAlign w:val="bottom"/>
            <w:hideMark/>
          </w:tcPr>
          <w:p w14:paraId="7AF320F6"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0</w:t>
            </w:r>
          </w:p>
        </w:tc>
        <w:tc>
          <w:tcPr>
            <w:tcW w:w="133" w:type="pct"/>
            <w:tcBorders>
              <w:top w:val="nil"/>
              <w:left w:val="nil"/>
              <w:bottom w:val="single" w:sz="4" w:space="0" w:color="auto"/>
              <w:right w:val="single" w:sz="4" w:space="0" w:color="auto"/>
            </w:tcBorders>
            <w:shd w:val="clear" w:color="000000" w:fill="D9D9D9"/>
            <w:noWrap/>
            <w:vAlign w:val="bottom"/>
            <w:hideMark/>
          </w:tcPr>
          <w:p w14:paraId="5C447FE4"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0</w:t>
            </w:r>
          </w:p>
        </w:tc>
        <w:tc>
          <w:tcPr>
            <w:tcW w:w="133" w:type="pct"/>
            <w:tcBorders>
              <w:top w:val="nil"/>
              <w:left w:val="nil"/>
              <w:bottom w:val="single" w:sz="4" w:space="0" w:color="auto"/>
              <w:right w:val="single" w:sz="4" w:space="0" w:color="auto"/>
            </w:tcBorders>
            <w:shd w:val="clear" w:color="000000" w:fill="D9D9D9"/>
            <w:noWrap/>
            <w:vAlign w:val="bottom"/>
            <w:hideMark/>
          </w:tcPr>
          <w:p w14:paraId="4AEB37DA"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0</w:t>
            </w:r>
          </w:p>
        </w:tc>
        <w:tc>
          <w:tcPr>
            <w:tcW w:w="133" w:type="pct"/>
            <w:tcBorders>
              <w:top w:val="nil"/>
              <w:left w:val="nil"/>
              <w:bottom w:val="single" w:sz="4" w:space="0" w:color="auto"/>
              <w:right w:val="single" w:sz="4" w:space="0" w:color="auto"/>
            </w:tcBorders>
            <w:shd w:val="clear" w:color="000000" w:fill="D9D9D9"/>
            <w:noWrap/>
            <w:vAlign w:val="bottom"/>
            <w:hideMark/>
          </w:tcPr>
          <w:p w14:paraId="3CCA80DC"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0</w:t>
            </w:r>
          </w:p>
        </w:tc>
        <w:tc>
          <w:tcPr>
            <w:tcW w:w="133" w:type="pct"/>
            <w:tcBorders>
              <w:top w:val="nil"/>
              <w:left w:val="nil"/>
              <w:bottom w:val="single" w:sz="4" w:space="0" w:color="auto"/>
              <w:right w:val="single" w:sz="4" w:space="0" w:color="auto"/>
            </w:tcBorders>
            <w:shd w:val="clear" w:color="000000" w:fill="D9D9D9"/>
            <w:noWrap/>
            <w:vAlign w:val="bottom"/>
            <w:hideMark/>
          </w:tcPr>
          <w:p w14:paraId="3FBE4985"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0</w:t>
            </w:r>
          </w:p>
        </w:tc>
        <w:tc>
          <w:tcPr>
            <w:tcW w:w="193" w:type="pct"/>
            <w:tcBorders>
              <w:top w:val="nil"/>
              <w:left w:val="nil"/>
              <w:bottom w:val="single" w:sz="4" w:space="0" w:color="auto"/>
              <w:right w:val="single" w:sz="8" w:space="0" w:color="auto"/>
            </w:tcBorders>
            <w:shd w:val="clear" w:color="000000" w:fill="D9D9D9"/>
            <w:noWrap/>
            <w:vAlign w:val="bottom"/>
            <w:hideMark/>
          </w:tcPr>
          <w:p w14:paraId="021745BE"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0</w:t>
            </w:r>
          </w:p>
        </w:tc>
      </w:tr>
      <w:tr w:rsidR="00AF09AC" w:rsidRPr="00AF09AC" w14:paraId="4E11C992" w14:textId="77777777" w:rsidTr="00AF09AC">
        <w:trPr>
          <w:trHeight w:val="285"/>
        </w:trPr>
        <w:tc>
          <w:tcPr>
            <w:tcW w:w="3439" w:type="pct"/>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61B3B61B" w14:textId="77777777" w:rsidR="00AF09AC" w:rsidRPr="00AF09AC" w:rsidRDefault="00AF09AC" w:rsidP="00AF09AC">
            <w:pPr>
              <w:spacing w:after="0" w:line="240" w:lineRule="auto"/>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 xml:space="preserve">IV. Novčani tok </w:t>
            </w:r>
            <w:r w:rsidRPr="00AF09AC">
              <w:rPr>
                <w:rFonts w:ascii="Palatino Linotype" w:eastAsia="Times New Roman" w:hAnsi="Palatino Linotype" w:cs="Calibri"/>
                <w:sz w:val="18"/>
                <w:szCs w:val="18"/>
                <w:lang w:eastAsia="hr-HR"/>
              </w:rPr>
              <w:t>[I + II - III]</w:t>
            </w:r>
          </w:p>
        </w:tc>
        <w:tc>
          <w:tcPr>
            <w:tcW w:w="167" w:type="pct"/>
            <w:tcBorders>
              <w:top w:val="nil"/>
              <w:left w:val="nil"/>
              <w:bottom w:val="single" w:sz="4" w:space="0" w:color="auto"/>
              <w:right w:val="single" w:sz="4" w:space="0" w:color="auto"/>
            </w:tcBorders>
            <w:shd w:val="clear" w:color="000000" w:fill="D9D9D9"/>
            <w:noWrap/>
            <w:vAlign w:val="bottom"/>
            <w:hideMark/>
          </w:tcPr>
          <w:p w14:paraId="465E104F"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-167.925</w:t>
            </w:r>
          </w:p>
        </w:tc>
        <w:tc>
          <w:tcPr>
            <w:tcW w:w="133" w:type="pct"/>
            <w:tcBorders>
              <w:top w:val="nil"/>
              <w:left w:val="nil"/>
              <w:bottom w:val="single" w:sz="4" w:space="0" w:color="auto"/>
              <w:right w:val="single" w:sz="4" w:space="0" w:color="auto"/>
            </w:tcBorders>
            <w:shd w:val="clear" w:color="000000" w:fill="D9D9D9"/>
            <w:noWrap/>
            <w:vAlign w:val="bottom"/>
            <w:hideMark/>
          </w:tcPr>
          <w:p w14:paraId="21A4931F"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-1.000</w:t>
            </w:r>
          </w:p>
        </w:tc>
        <w:tc>
          <w:tcPr>
            <w:tcW w:w="133" w:type="pct"/>
            <w:tcBorders>
              <w:top w:val="nil"/>
              <w:left w:val="nil"/>
              <w:bottom w:val="single" w:sz="4" w:space="0" w:color="auto"/>
              <w:right w:val="single" w:sz="4" w:space="0" w:color="auto"/>
            </w:tcBorders>
            <w:shd w:val="clear" w:color="000000" w:fill="D9D9D9"/>
            <w:noWrap/>
            <w:vAlign w:val="bottom"/>
            <w:hideMark/>
          </w:tcPr>
          <w:p w14:paraId="41ACDFBB"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-1.000</w:t>
            </w:r>
          </w:p>
        </w:tc>
        <w:tc>
          <w:tcPr>
            <w:tcW w:w="133" w:type="pct"/>
            <w:tcBorders>
              <w:top w:val="nil"/>
              <w:left w:val="nil"/>
              <w:bottom w:val="single" w:sz="4" w:space="0" w:color="auto"/>
              <w:right w:val="single" w:sz="4" w:space="0" w:color="auto"/>
            </w:tcBorders>
            <w:shd w:val="clear" w:color="000000" w:fill="D9D9D9"/>
            <w:noWrap/>
            <w:vAlign w:val="bottom"/>
            <w:hideMark/>
          </w:tcPr>
          <w:p w14:paraId="200FF01D"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-1.000</w:t>
            </w:r>
          </w:p>
        </w:tc>
        <w:tc>
          <w:tcPr>
            <w:tcW w:w="133" w:type="pct"/>
            <w:tcBorders>
              <w:top w:val="nil"/>
              <w:left w:val="nil"/>
              <w:bottom w:val="single" w:sz="4" w:space="0" w:color="auto"/>
              <w:right w:val="single" w:sz="4" w:space="0" w:color="auto"/>
            </w:tcBorders>
            <w:shd w:val="clear" w:color="000000" w:fill="D9D9D9"/>
            <w:noWrap/>
            <w:vAlign w:val="bottom"/>
            <w:hideMark/>
          </w:tcPr>
          <w:p w14:paraId="1E7B4095"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-1.000</w:t>
            </w:r>
          </w:p>
        </w:tc>
        <w:tc>
          <w:tcPr>
            <w:tcW w:w="133" w:type="pct"/>
            <w:tcBorders>
              <w:top w:val="nil"/>
              <w:left w:val="nil"/>
              <w:bottom w:val="single" w:sz="4" w:space="0" w:color="auto"/>
              <w:right w:val="single" w:sz="4" w:space="0" w:color="auto"/>
            </w:tcBorders>
            <w:shd w:val="clear" w:color="000000" w:fill="D9D9D9"/>
            <w:noWrap/>
            <w:vAlign w:val="bottom"/>
            <w:hideMark/>
          </w:tcPr>
          <w:p w14:paraId="796968DF"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-1.000</w:t>
            </w:r>
          </w:p>
        </w:tc>
        <w:tc>
          <w:tcPr>
            <w:tcW w:w="133" w:type="pct"/>
            <w:tcBorders>
              <w:top w:val="nil"/>
              <w:left w:val="nil"/>
              <w:bottom w:val="single" w:sz="4" w:space="0" w:color="auto"/>
              <w:right w:val="single" w:sz="4" w:space="0" w:color="auto"/>
            </w:tcBorders>
            <w:shd w:val="clear" w:color="000000" w:fill="D9D9D9"/>
            <w:noWrap/>
            <w:vAlign w:val="bottom"/>
            <w:hideMark/>
          </w:tcPr>
          <w:p w14:paraId="5BE91D8F"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-1.000</w:t>
            </w:r>
          </w:p>
        </w:tc>
        <w:tc>
          <w:tcPr>
            <w:tcW w:w="133" w:type="pct"/>
            <w:tcBorders>
              <w:top w:val="nil"/>
              <w:left w:val="nil"/>
              <w:bottom w:val="single" w:sz="4" w:space="0" w:color="auto"/>
              <w:right w:val="single" w:sz="4" w:space="0" w:color="auto"/>
            </w:tcBorders>
            <w:shd w:val="clear" w:color="000000" w:fill="D9D9D9"/>
            <w:noWrap/>
            <w:vAlign w:val="bottom"/>
            <w:hideMark/>
          </w:tcPr>
          <w:p w14:paraId="191FDC2E"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-1.000</w:t>
            </w:r>
          </w:p>
        </w:tc>
        <w:tc>
          <w:tcPr>
            <w:tcW w:w="133" w:type="pct"/>
            <w:tcBorders>
              <w:top w:val="nil"/>
              <w:left w:val="nil"/>
              <w:bottom w:val="single" w:sz="4" w:space="0" w:color="auto"/>
              <w:right w:val="single" w:sz="4" w:space="0" w:color="auto"/>
            </w:tcBorders>
            <w:shd w:val="clear" w:color="000000" w:fill="D9D9D9"/>
            <w:noWrap/>
            <w:vAlign w:val="bottom"/>
            <w:hideMark/>
          </w:tcPr>
          <w:p w14:paraId="764E9365"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-1.000</w:t>
            </w:r>
          </w:p>
        </w:tc>
        <w:tc>
          <w:tcPr>
            <w:tcW w:w="133" w:type="pct"/>
            <w:tcBorders>
              <w:top w:val="nil"/>
              <w:left w:val="nil"/>
              <w:bottom w:val="single" w:sz="4" w:space="0" w:color="auto"/>
              <w:right w:val="single" w:sz="4" w:space="0" w:color="auto"/>
            </w:tcBorders>
            <w:shd w:val="clear" w:color="000000" w:fill="D9D9D9"/>
            <w:noWrap/>
            <w:vAlign w:val="bottom"/>
            <w:hideMark/>
          </w:tcPr>
          <w:p w14:paraId="3F797CDB"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-1.000</w:t>
            </w:r>
          </w:p>
        </w:tc>
        <w:tc>
          <w:tcPr>
            <w:tcW w:w="193" w:type="pct"/>
            <w:tcBorders>
              <w:top w:val="nil"/>
              <w:left w:val="nil"/>
              <w:bottom w:val="single" w:sz="4" w:space="0" w:color="auto"/>
              <w:right w:val="single" w:sz="8" w:space="0" w:color="auto"/>
            </w:tcBorders>
            <w:shd w:val="clear" w:color="000000" w:fill="D9D9D9"/>
            <w:noWrap/>
            <w:vAlign w:val="bottom"/>
            <w:hideMark/>
          </w:tcPr>
          <w:p w14:paraId="32B7BE71"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-1.000</w:t>
            </w:r>
          </w:p>
        </w:tc>
      </w:tr>
      <w:tr w:rsidR="00AF09AC" w:rsidRPr="00AF09AC" w14:paraId="622C2B1A" w14:textId="77777777" w:rsidTr="00AF09AC">
        <w:trPr>
          <w:trHeight w:val="285"/>
        </w:trPr>
        <w:tc>
          <w:tcPr>
            <w:tcW w:w="3439" w:type="pct"/>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1B6EBBAF" w14:textId="77777777" w:rsidR="00AF09AC" w:rsidRPr="00AF09AC" w:rsidRDefault="00AF09AC" w:rsidP="00AF09AC">
            <w:pPr>
              <w:spacing w:after="0" w:line="240" w:lineRule="auto"/>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V. Ostatak vrijednosti projekta</w:t>
            </w:r>
          </w:p>
        </w:tc>
        <w:tc>
          <w:tcPr>
            <w:tcW w:w="167" w:type="pct"/>
            <w:tcBorders>
              <w:top w:val="nil"/>
              <w:left w:val="nil"/>
              <w:bottom w:val="single" w:sz="4" w:space="0" w:color="auto"/>
              <w:right w:val="single" w:sz="4" w:space="0" w:color="auto"/>
            </w:tcBorders>
            <w:shd w:val="clear" w:color="000000" w:fill="D9D9D9"/>
            <w:noWrap/>
            <w:vAlign w:val="bottom"/>
            <w:hideMark/>
          </w:tcPr>
          <w:p w14:paraId="0222F3A8"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133" w:type="pct"/>
            <w:tcBorders>
              <w:top w:val="nil"/>
              <w:left w:val="nil"/>
              <w:bottom w:val="single" w:sz="4" w:space="0" w:color="auto"/>
              <w:right w:val="single" w:sz="4" w:space="0" w:color="auto"/>
            </w:tcBorders>
            <w:shd w:val="clear" w:color="000000" w:fill="D9D9D9"/>
            <w:noWrap/>
            <w:vAlign w:val="bottom"/>
            <w:hideMark/>
          </w:tcPr>
          <w:p w14:paraId="11EA27A9"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133" w:type="pct"/>
            <w:tcBorders>
              <w:top w:val="nil"/>
              <w:left w:val="nil"/>
              <w:bottom w:val="single" w:sz="4" w:space="0" w:color="auto"/>
              <w:right w:val="single" w:sz="4" w:space="0" w:color="auto"/>
            </w:tcBorders>
            <w:shd w:val="clear" w:color="000000" w:fill="D9D9D9"/>
            <w:noWrap/>
            <w:vAlign w:val="bottom"/>
            <w:hideMark/>
          </w:tcPr>
          <w:p w14:paraId="5F0037A4"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133" w:type="pct"/>
            <w:tcBorders>
              <w:top w:val="nil"/>
              <w:left w:val="nil"/>
              <w:bottom w:val="single" w:sz="4" w:space="0" w:color="auto"/>
              <w:right w:val="single" w:sz="4" w:space="0" w:color="auto"/>
            </w:tcBorders>
            <w:shd w:val="clear" w:color="000000" w:fill="D9D9D9"/>
            <w:noWrap/>
            <w:vAlign w:val="bottom"/>
            <w:hideMark/>
          </w:tcPr>
          <w:p w14:paraId="266376BB"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133" w:type="pct"/>
            <w:tcBorders>
              <w:top w:val="nil"/>
              <w:left w:val="nil"/>
              <w:bottom w:val="single" w:sz="4" w:space="0" w:color="auto"/>
              <w:right w:val="single" w:sz="4" w:space="0" w:color="auto"/>
            </w:tcBorders>
            <w:shd w:val="clear" w:color="000000" w:fill="D9D9D9"/>
            <w:noWrap/>
            <w:vAlign w:val="bottom"/>
            <w:hideMark/>
          </w:tcPr>
          <w:p w14:paraId="50CEA9D7"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133" w:type="pct"/>
            <w:tcBorders>
              <w:top w:val="nil"/>
              <w:left w:val="nil"/>
              <w:bottom w:val="single" w:sz="4" w:space="0" w:color="auto"/>
              <w:right w:val="single" w:sz="4" w:space="0" w:color="auto"/>
            </w:tcBorders>
            <w:shd w:val="clear" w:color="000000" w:fill="D9D9D9"/>
            <w:noWrap/>
            <w:vAlign w:val="bottom"/>
            <w:hideMark/>
          </w:tcPr>
          <w:p w14:paraId="23568901"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133" w:type="pct"/>
            <w:tcBorders>
              <w:top w:val="nil"/>
              <w:left w:val="nil"/>
              <w:bottom w:val="single" w:sz="4" w:space="0" w:color="auto"/>
              <w:right w:val="single" w:sz="4" w:space="0" w:color="auto"/>
            </w:tcBorders>
            <w:shd w:val="clear" w:color="000000" w:fill="D9D9D9"/>
            <w:noWrap/>
            <w:vAlign w:val="bottom"/>
            <w:hideMark/>
          </w:tcPr>
          <w:p w14:paraId="49D2B46B"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133" w:type="pct"/>
            <w:tcBorders>
              <w:top w:val="nil"/>
              <w:left w:val="nil"/>
              <w:bottom w:val="single" w:sz="4" w:space="0" w:color="auto"/>
              <w:right w:val="single" w:sz="4" w:space="0" w:color="auto"/>
            </w:tcBorders>
            <w:shd w:val="clear" w:color="000000" w:fill="D9D9D9"/>
            <w:noWrap/>
            <w:vAlign w:val="bottom"/>
            <w:hideMark/>
          </w:tcPr>
          <w:p w14:paraId="33604A88" w14:textId="77777777" w:rsidR="00AF09AC" w:rsidRPr="00AF09AC" w:rsidRDefault="00AF09AC" w:rsidP="00AF09AC">
            <w:pPr>
              <w:spacing w:after="0" w:line="240" w:lineRule="auto"/>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 </w:t>
            </w:r>
          </w:p>
        </w:tc>
        <w:tc>
          <w:tcPr>
            <w:tcW w:w="133" w:type="pct"/>
            <w:tcBorders>
              <w:top w:val="nil"/>
              <w:left w:val="nil"/>
              <w:bottom w:val="single" w:sz="4" w:space="0" w:color="auto"/>
              <w:right w:val="single" w:sz="4" w:space="0" w:color="auto"/>
            </w:tcBorders>
            <w:shd w:val="clear" w:color="000000" w:fill="D9D9D9"/>
            <w:noWrap/>
            <w:vAlign w:val="bottom"/>
            <w:hideMark/>
          </w:tcPr>
          <w:p w14:paraId="10181F32" w14:textId="77777777" w:rsidR="00AF09AC" w:rsidRPr="00AF09AC" w:rsidRDefault="00AF09AC" w:rsidP="00AF09AC">
            <w:pPr>
              <w:spacing w:after="0" w:line="240" w:lineRule="auto"/>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 </w:t>
            </w:r>
          </w:p>
        </w:tc>
        <w:tc>
          <w:tcPr>
            <w:tcW w:w="133" w:type="pct"/>
            <w:tcBorders>
              <w:top w:val="nil"/>
              <w:left w:val="nil"/>
              <w:bottom w:val="single" w:sz="4" w:space="0" w:color="auto"/>
              <w:right w:val="single" w:sz="4" w:space="0" w:color="auto"/>
            </w:tcBorders>
            <w:shd w:val="clear" w:color="000000" w:fill="D9D9D9"/>
            <w:noWrap/>
            <w:vAlign w:val="bottom"/>
            <w:hideMark/>
          </w:tcPr>
          <w:p w14:paraId="08718833" w14:textId="77777777" w:rsidR="00AF09AC" w:rsidRPr="00AF09AC" w:rsidRDefault="00AF09AC" w:rsidP="00AF09AC">
            <w:pPr>
              <w:spacing w:after="0" w:line="240" w:lineRule="auto"/>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 </w:t>
            </w:r>
          </w:p>
        </w:tc>
        <w:tc>
          <w:tcPr>
            <w:tcW w:w="193" w:type="pct"/>
            <w:tcBorders>
              <w:top w:val="nil"/>
              <w:left w:val="nil"/>
              <w:bottom w:val="single" w:sz="4" w:space="0" w:color="auto"/>
              <w:right w:val="single" w:sz="8" w:space="0" w:color="auto"/>
            </w:tcBorders>
            <w:shd w:val="clear" w:color="000000" w:fill="D9D9D9"/>
            <w:noWrap/>
            <w:vAlign w:val="bottom"/>
            <w:hideMark/>
          </w:tcPr>
          <w:p w14:paraId="0682C780"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-1480,24</w:t>
            </w:r>
          </w:p>
        </w:tc>
      </w:tr>
      <w:tr w:rsidR="00AF09AC" w:rsidRPr="00AF09AC" w14:paraId="640B3277" w14:textId="77777777" w:rsidTr="00AF09AC">
        <w:trPr>
          <w:trHeight w:val="285"/>
        </w:trPr>
        <w:tc>
          <w:tcPr>
            <w:tcW w:w="3439" w:type="pct"/>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537E67B9" w14:textId="77777777" w:rsidR="00AF09AC" w:rsidRPr="00AF09AC" w:rsidRDefault="00AF09AC" w:rsidP="00AF09AC">
            <w:pPr>
              <w:spacing w:after="0" w:line="240" w:lineRule="auto"/>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VI. Diskontni faktor</w:t>
            </w:r>
          </w:p>
        </w:tc>
        <w:tc>
          <w:tcPr>
            <w:tcW w:w="167" w:type="pct"/>
            <w:tcBorders>
              <w:top w:val="nil"/>
              <w:left w:val="nil"/>
              <w:bottom w:val="single" w:sz="4" w:space="0" w:color="auto"/>
              <w:right w:val="single" w:sz="4" w:space="0" w:color="auto"/>
            </w:tcBorders>
            <w:shd w:val="clear" w:color="000000" w:fill="D9D9D9"/>
            <w:noWrap/>
            <w:vAlign w:val="bottom"/>
            <w:hideMark/>
          </w:tcPr>
          <w:p w14:paraId="335E17E6"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1</w:t>
            </w:r>
          </w:p>
        </w:tc>
        <w:tc>
          <w:tcPr>
            <w:tcW w:w="133" w:type="pct"/>
            <w:tcBorders>
              <w:top w:val="nil"/>
              <w:left w:val="nil"/>
              <w:bottom w:val="single" w:sz="4" w:space="0" w:color="auto"/>
              <w:right w:val="single" w:sz="4" w:space="0" w:color="auto"/>
            </w:tcBorders>
            <w:shd w:val="clear" w:color="000000" w:fill="D9D9D9"/>
            <w:noWrap/>
            <w:vAlign w:val="bottom"/>
            <w:hideMark/>
          </w:tcPr>
          <w:p w14:paraId="3BC7976A"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0,9615</w:t>
            </w:r>
          </w:p>
        </w:tc>
        <w:tc>
          <w:tcPr>
            <w:tcW w:w="133" w:type="pct"/>
            <w:tcBorders>
              <w:top w:val="nil"/>
              <w:left w:val="nil"/>
              <w:bottom w:val="single" w:sz="4" w:space="0" w:color="auto"/>
              <w:right w:val="single" w:sz="4" w:space="0" w:color="auto"/>
            </w:tcBorders>
            <w:shd w:val="clear" w:color="000000" w:fill="D9D9D9"/>
            <w:noWrap/>
            <w:vAlign w:val="bottom"/>
            <w:hideMark/>
          </w:tcPr>
          <w:p w14:paraId="73089492"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0,9246</w:t>
            </w:r>
          </w:p>
        </w:tc>
        <w:tc>
          <w:tcPr>
            <w:tcW w:w="133" w:type="pct"/>
            <w:tcBorders>
              <w:top w:val="nil"/>
              <w:left w:val="nil"/>
              <w:bottom w:val="single" w:sz="4" w:space="0" w:color="auto"/>
              <w:right w:val="single" w:sz="4" w:space="0" w:color="auto"/>
            </w:tcBorders>
            <w:shd w:val="clear" w:color="000000" w:fill="D9D9D9"/>
            <w:noWrap/>
            <w:vAlign w:val="bottom"/>
            <w:hideMark/>
          </w:tcPr>
          <w:p w14:paraId="2B38A7CA"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0,8890</w:t>
            </w:r>
          </w:p>
        </w:tc>
        <w:tc>
          <w:tcPr>
            <w:tcW w:w="133" w:type="pct"/>
            <w:tcBorders>
              <w:top w:val="nil"/>
              <w:left w:val="nil"/>
              <w:bottom w:val="single" w:sz="4" w:space="0" w:color="auto"/>
              <w:right w:val="single" w:sz="4" w:space="0" w:color="auto"/>
            </w:tcBorders>
            <w:shd w:val="clear" w:color="000000" w:fill="D9D9D9"/>
            <w:noWrap/>
            <w:vAlign w:val="bottom"/>
            <w:hideMark/>
          </w:tcPr>
          <w:p w14:paraId="3789C8E0"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0,8548</w:t>
            </w:r>
          </w:p>
        </w:tc>
        <w:tc>
          <w:tcPr>
            <w:tcW w:w="133" w:type="pct"/>
            <w:tcBorders>
              <w:top w:val="nil"/>
              <w:left w:val="nil"/>
              <w:bottom w:val="single" w:sz="4" w:space="0" w:color="auto"/>
              <w:right w:val="single" w:sz="4" w:space="0" w:color="auto"/>
            </w:tcBorders>
            <w:shd w:val="clear" w:color="000000" w:fill="D9D9D9"/>
            <w:noWrap/>
            <w:vAlign w:val="bottom"/>
            <w:hideMark/>
          </w:tcPr>
          <w:p w14:paraId="3BEC00B5"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0,8219</w:t>
            </w:r>
          </w:p>
        </w:tc>
        <w:tc>
          <w:tcPr>
            <w:tcW w:w="133" w:type="pct"/>
            <w:tcBorders>
              <w:top w:val="nil"/>
              <w:left w:val="nil"/>
              <w:bottom w:val="single" w:sz="4" w:space="0" w:color="auto"/>
              <w:right w:val="single" w:sz="4" w:space="0" w:color="auto"/>
            </w:tcBorders>
            <w:shd w:val="clear" w:color="000000" w:fill="D9D9D9"/>
            <w:noWrap/>
            <w:vAlign w:val="bottom"/>
            <w:hideMark/>
          </w:tcPr>
          <w:p w14:paraId="67E3F698"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0,7903</w:t>
            </w:r>
          </w:p>
        </w:tc>
        <w:tc>
          <w:tcPr>
            <w:tcW w:w="133" w:type="pct"/>
            <w:tcBorders>
              <w:top w:val="nil"/>
              <w:left w:val="nil"/>
              <w:bottom w:val="single" w:sz="4" w:space="0" w:color="auto"/>
              <w:right w:val="single" w:sz="4" w:space="0" w:color="auto"/>
            </w:tcBorders>
            <w:shd w:val="clear" w:color="000000" w:fill="D9D9D9"/>
            <w:noWrap/>
            <w:vAlign w:val="bottom"/>
            <w:hideMark/>
          </w:tcPr>
          <w:p w14:paraId="2F781311"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0,7599</w:t>
            </w:r>
          </w:p>
        </w:tc>
        <w:tc>
          <w:tcPr>
            <w:tcW w:w="133" w:type="pct"/>
            <w:tcBorders>
              <w:top w:val="nil"/>
              <w:left w:val="nil"/>
              <w:bottom w:val="single" w:sz="4" w:space="0" w:color="auto"/>
              <w:right w:val="single" w:sz="4" w:space="0" w:color="auto"/>
            </w:tcBorders>
            <w:shd w:val="clear" w:color="000000" w:fill="D9D9D9"/>
            <w:noWrap/>
            <w:vAlign w:val="bottom"/>
            <w:hideMark/>
          </w:tcPr>
          <w:p w14:paraId="2C803198"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0,7307</w:t>
            </w:r>
          </w:p>
        </w:tc>
        <w:tc>
          <w:tcPr>
            <w:tcW w:w="133" w:type="pct"/>
            <w:tcBorders>
              <w:top w:val="nil"/>
              <w:left w:val="nil"/>
              <w:bottom w:val="single" w:sz="4" w:space="0" w:color="auto"/>
              <w:right w:val="single" w:sz="4" w:space="0" w:color="auto"/>
            </w:tcBorders>
            <w:shd w:val="clear" w:color="000000" w:fill="D9D9D9"/>
            <w:noWrap/>
            <w:vAlign w:val="bottom"/>
            <w:hideMark/>
          </w:tcPr>
          <w:p w14:paraId="4CFB5375"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0,7026</w:t>
            </w:r>
          </w:p>
        </w:tc>
        <w:tc>
          <w:tcPr>
            <w:tcW w:w="193" w:type="pct"/>
            <w:tcBorders>
              <w:top w:val="nil"/>
              <w:left w:val="nil"/>
              <w:bottom w:val="single" w:sz="4" w:space="0" w:color="auto"/>
              <w:right w:val="single" w:sz="8" w:space="0" w:color="auto"/>
            </w:tcBorders>
            <w:shd w:val="clear" w:color="000000" w:fill="D9D9D9"/>
            <w:noWrap/>
            <w:vAlign w:val="bottom"/>
            <w:hideMark/>
          </w:tcPr>
          <w:p w14:paraId="60BD9508"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0,6756</w:t>
            </w:r>
          </w:p>
        </w:tc>
      </w:tr>
      <w:tr w:rsidR="00AF09AC" w:rsidRPr="00AF09AC" w14:paraId="23B45B63" w14:textId="77777777" w:rsidTr="00AF09AC">
        <w:trPr>
          <w:trHeight w:val="585"/>
        </w:trPr>
        <w:tc>
          <w:tcPr>
            <w:tcW w:w="3439" w:type="pct"/>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1C9BE1EA" w14:textId="77777777" w:rsidR="00AF09AC" w:rsidRPr="00AF09AC" w:rsidRDefault="00AF09AC" w:rsidP="00AF09AC">
            <w:pPr>
              <w:spacing w:after="0" w:line="240" w:lineRule="auto"/>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 xml:space="preserve">VII. Diskontirani novčani tok </w:t>
            </w:r>
            <w:r w:rsidRPr="00AF09AC">
              <w:rPr>
                <w:rFonts w:ascii="Palatino Linotype" w:eastAsia="Times New Roman" w:hAnsi="Palatino Linotype" w:cs="Calibri"/>
                <w:sz w:val="18"/>
                <w:szCs w:val="18"/>
                <w:lang w:eastAsia="hr-HR"/>
              </w:rPr>
              <w:t>[(IV + V) x VI]</w:t>
            </w:r>
          </w:p>
        </w:tc>
        <w:tc>
          <w:tcPr>
            <w:tcW w:w="167" w:type="pct"/>
            <w:tcBorders>
              <w:top w:val="nil"/>
              <w:left w:val="nil"/>
              <w:bottom w:val="single" w:sz="4" w:space="0" w:color="auto"/>
              <w:right w:val="single" w:sz="4" w:space="0" w:color="auto"/>
            </w:tcBorders>
            <w:shd w:val="clear" w:color="000000" w:fill="D9D9D9"/>
            <w:noWrap/>
            <w:vAlign w:val="bottom"/>
            <w:hideMark/>
          </w:tcPr>
          <w:p w14:paraId="233689F4"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-167925,0</w:t>
            </w:r>
          </w:p>
        </w:tc>
        <w:tc>
          <w:tcPr>
            <w:tcW w:w="133" w:type="pct"/>
            <w:tcBorders>
              <w:top w:val="nil"/>
              <w:left w:val="nil"/>
              <w:bottom w:val="single" w:sz="4" w:space="0" w:color="auto"/>
              <w:right w:val="single" w:sz="4" w:space="0" w:color="auto"/>
            </w:tcBorders>
            <w:shd w:val="clear" w:color="000000" w:fill="D9D9D9"/>
            <w:noWrap/>
            <w:vAlign w:val="bottom"/>
            <w:hideMark/>
          </w:tcPr>
          <w:p w14:paraId="7E57151A"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-961,5</w:t>
            </w:r>
          </w:p>
        </w:tc>
        <w:tc>
          <w:tcPr>
            <w:tcW w:w="133" w:type="pct"/>
            <w:tcBorders>
              <w:top w:val="nil"/>
              <w:left w:val="nil"/>
              <w:bottom w:val="single" w:sz="4" w:space="0" w:color="auto"/>
              <w:right w:val="single" w:sz="4" w:space="0" w:color="auto"/>
            </w:tcBorders>
            <w:shd w:val="clear" w:color="000000" w:fill="D9D9D9"/>
            <w:noWrap/>
            <w:vAlign w:val="bottom"/>
            <w:hideMark/>
          </w:tcPr>
          <w:p w14:paraId="6DD180E0"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-924,6</w:t>
            </w:r>
          </w:p>
        </w:tc>
        <w:tc>
          <w:tcPr>
            <w:tcW w:w="133" w:type="pct"/>
            <w:tcBorders>
              <w:top w:val="nil"/>
              <w:left w:val="nil"/>
              <w:bottom w:val="single" w:sz="4" w:space="0" w:color="auto"/>
              <w:right w:val="single" w:sz="4" w:space="0" w:color="auto"/>
            </w:tcBorders>
            <w:shd w:val="clear" w:color="000000" w:fill="D9D9D9"/>
            <w:noWrap/>
            <w:vAlign w:val="bottom"/>
            <w:hideMark/>
          </w:tcPr>
          <w:p w14:paraId="194A0A16"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-889,0</w:t>
            </w:r>
          </w:p>
        </w:tc>
        <w:tc>
          <w:tcPr>
            <w:tcW w:w="133" w:type="pct"/>
            <w:tcBorders>
              <w:top w:val="nil"/>
              <w:left w:val="nil"/>
              <w:bottom w:val="single" w:sz="4" w:space="0" w:color="auto"/>
              <w:right w:val="single" w:sz="4" w:space="0" w:color="auto"/>
            </w:tcBorders>
            <w:shd w:val="clear" w:color="000000" w:fill="D9D9D9"/>
            <w:noWrap/>
            <w:vAlign w:val="bottom"/>
            <w:hideMark/>
          </w:tcPr>
          <w:p w14:paraId="4871B972"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-854,8</w:t>
            </w:r>
          </w:p>
        </w:tc>
        <w:tc>
          <w:tcPr>
            <w:tcW w:w="133" w:type="pct"/>
            <w:tcBorders>
              <w:top w:val="nil"/>
              <w:left w:val="nil"/>
              <w:bottom w:val="single" w:sz="4" w:space="0" w:color="auto"/>
              <w:right w:val="single" w:sz="4" w:space="0" w:color="auto"/>
            </w:tcBorders>
            <w:shd w:val="clear" w:color="000000" w:fill="D9D9D9"/>
            <w:noWrap/>
            <w:vAlign w:val="bottom"/>
            <w:hideMark/>
          </w:tcPr>
          <w:p w14:paraId="4DE420E1"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-821,9</w:t>
            </w:r>
          </w:p>
        </w:tc>
        <w:tc>
          <w:tcPr>
            <w:tcW w:w="133" w:type="pct"/>
            <w:tcBorders>
              <w:top w:val="nil"/>
              <w:left w:val="nil"/>
              <w:bottom w:val="single" w:sz="4" w:space="0" w:color="auto"/>
              <w:right w:val="single" w:sz="4" w:space="0" w:color="auto"/>
            </w:tcBorders>
            <w:shd w:val="clear" w:color="000000" w:fill="D9D9D9"/>
            <w:noWrap/>
            <w:vAlign w:val="bottom"/>
            <w:hideMark/>
          </w:tcPr>
          <w:p w14:paraId="43CE491B"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-790,3</w:t>
            </w:r>
          </w:p>
        </w:tc>
        <w:tc>
          <w:tcPr>
            <w:tcW w:w="133" w:type="pct"/>
            <w:tcBorders>
              <w:top w:val="nil"/>
              <w:left w:val="nil"/>
              <w:bottom w:val="single" w:sz="4" w:space="0" w:color="auto"/>
              <w:right w:val="single" w:sz="4" w:space="0" w:color="auto"/>
            </w:tcBorders>
            <w:shd w:val="clear" w:color="000000" w:fill="D9D9D9"/>
            <w:noWrap/>
            <w:vAlign w:val="bottom"/>
            <w:hideMark/>
          </w:tcPr>
          <w:p w14:paraId="5BD763D4"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-759,9</w:t>
            </w:r>
          </w:p>
        </w:tc>
        <w:tc>
          <w:tcPr>
            <w:tcW w:w="133" w:type="pct"/>
            <w:tcBorders>
              <w:top w:val="nil"/>
              <w:left w:val="nil"/>
              <w:bottom w:val="single" w:sz="4" w:space="0" w:color="auto"/>
              <w:right w:val="single" w:sz="4" w:space="0" w:color="auto"/>
            </w:tcBorders>
            <w:shd w:val="clear" w:color="000000" w:fill="D9D9D9"/>
            <w:noWrap/>
            <w:vAlign w:val="bottom"/>
            <w:hideMark/>
          </w:tcPr>
          <w:p w14:paraId="711D9FBE"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-730,7</w:t>
            </w:r>
          </w:p>
        </w:tc>
        <w:tc>
          <w:tcPr>
            <w:tcW w:w="133" w:type="pct"/>
            <w:tcBorders>
              <w:top w:val="nil"/>
              <w:left w:val="nil"/>
              <w:bottom w:val="single" w:sz="4" w:space="0" w:color="auto"/>
              <w:right w:val="single" w:sz="4" w:space="0" w:color="auto"/>
            </w:tcBorders>
            <w:shd w:val="clear" w:color="000000" w:fill="D9D9D9"/>
            <w:noWrap/>
            <w:vAlign w:val="bottom"/>
            <w:hideMark/>
          </w:tcPr>
          <w:p w14:paraId="1886332A"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-702,6</w:t>
            </w:r>
          </w:p>
        </w:tc>
        <w:tc>
          <w:tcPr>
            <w:tcW w:w="193" w:type="pct"/>
            <w:tcBorders>
              <w:top w:val="nil"/>
              <w:left w:val="nil"/>
              <w:bottom w:val="single" w:sz="4" w:space="0" w:color="auto"/>
              <w:right w:val="single" w:sz="8" w:space="0" w:color="auto"/>
            </w:tcBorders>
            <w:shd w:val="clear" w:color="000000" w:fill="D9D9D9"/>
            <w:noWrap/>
            <w:vAlign w:val="bottom"/>
            <w:hideMark/>
          </w:tcPr>
          <w:p w14:paraId="6F657E8A"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-1675,6</w:t>
            </w:r>
          </w:p>
        </w:tc>
      </w:tr>
      <w:tr w:rsidR="00AF09AC" w:rsidRPr="00AF09AC" w14:paraId="3ACDBB99" w14:textId="77777777" w:rsidTr="00AF09AC">
        <w:trPr>
          <w:trHeight w:val="585"/>
        </w:trPr>
        <w:tc>
          <w:tcPr>
            <w:tcW w:w="3439" w:type="pct"/>
            <w:gridSpan w:val="2"/>
            <w:tcBorders>
              <w:top w:val="single" w:sz="4" w:space="0" w:color="auto"/>
              <w:left w:val="single" w:sz="8" w:space="0" w:color="auto"/>
              <w:bottom w:val="single" w:sz="4" w:space="0" w:color="auto"/>
              <w:right w:val="single" w:sz="4" w:space="0" w:color="000000"/>
            </w:tcBorders>
            <w:shd w:val="clear" w:color="000000" w:fill="D9D9D9"/>
            <w:vAlign w:val="center"/>
            <w:hideMark/>
          </w:tcPr>
          <w:p w14:paraId="5922A421" w14:textId="77777777" w:rsidR="00AF09AC" w:rsidRPr="00AF09AC" w:rsidRDefault="00AF09AC" w:rsidP="00AF09AC">
            <w:pPr>
              <w:spacing w:after="0" w:line="240" w:lineRule="auto"/>
              <w:jc w:val="center"/>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 </w:t>
            </w:r>
          </w:p>
        </w:tc>
        <w:tc>
          <w:tcPr>
            <w:tcW w:w="167" w:type="pct"/>
            <w:tcBorders>
              <w:top w:val="nil"/>
              <w:left w:val="nil"/>
              <w:bottom w:val="single" w:sz="4" w:space="0" w:color="auto"/>
              <w:right w:val="single" w:sz="4" w:space="0" w:color="auto"/>
            </w:tcBorders>
            <w:shd w:val="clear" w:color="000000" w:fill="D9D9D9"/>
            <w:noWrap/>
            <w:vAlign w:val="bottom"/>
            <w:hideMark/>
          </w:tcPr>
          <w:p w14:paraId="20FF648D" w14:textId="77777777" w:rsidR="00AF09AC" w:rsidRPr="00AF09AC" w:rsidRDefault="00AF09AC" w:rsidP="00AF09AC">
            <w:pPr>
              <w:spacing w:after="0" w:line="240" w:lineRule="auto"/>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133" w:type="pct"/>
            <w:tcBorders>
              <w:top w:val="nil"/>
              <w:left w:val="nil"/>
              <w:bottom w:val="single" w:sz="4" w:space="0" w:color="auto"/>
              <w:right w:val="single" w:sz="4" w:space="0" w:color="auto"/>
            </w:tcBorders>
            <w:shd w:val="clear" w:color="000000" w:fill="D9D9D9"/>
            <w:noWrap/>
            <w:vAlign w:val="bottom"/>
            <w:hideMark/>
          </w:tcPr>
          <w:p w14:paraId="00C1318B"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-961,5</w:t>
            </w:r>
          </w:p>
        </w:tc>
        <w:tc>
          <w:tcPr>
            <w:tcW w:w="133" w:type="pct"/>
            <w:tcBorders>
              <w:top w:val="nil"/>
              <w:left w:val="nil"/>
              <w:bottom w:val="single" w:sz="4" w:space="0" w:color="auto"/>
              <w:right w:val="single" w:sz="4" w:space="0" w:color="auto"/>
            </w:tcBorders>
            <w:shd w:val="clear" w:color="000000" w:fill="D9D9D9"/>
            <w:noWrap/>
            <w:vAlign w:val="bottom"/>
            <w:hideMark/>
          </w:tcPr>
          <w:p w14:paraId="0E965D71"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-924,6</w:t>
            </w:r>
          </w:p>
        </w:tc>
        <w:tc>
          <w:tcPr>
            <w:tcW w:w="133" w:type="pct"/>
            <w:tcBorders>
              <w:top w:val="nil"/>
              <w:left w:val="nil"/>
              <w:bottom w:val="single" w:sz="4" w:space="0" w:color="auto"/>
              <w:right w:val="single" w:sz="4" w:space="0" w:color="auto"/>
            </w:tcBorders>
            <w:shd w:val="clear" w:color="000000" w:fill="D9D9D9"/>
            <w:noWrap/>
            <w:vAlign w:val="bottom"/>
            <w:hideMark/>
          </w:tcPr>
          <w:p w14:paraId="398B7784"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-889,0</w:t>
            </w:r>
          </w:p>
        </w:tc>
        <w:tc>
          <w:tcPr>
            <w:tcW w:w="133" w:type="pct"/>
            <w:tcBorders>
              <w:top w:val="nil"/>
              <w:left w:val="nil"/>
              <w:bottom w:val="single" w:sz="4" w:space="0" w:color="auto"/>
              <w:right w:val="single" w:sz="4" w:space="0" w:color="auto"/>
            </w:tcBorders>
            <w:shd w:val="clear" w:color="000000" w:fill="D9D9D9"/>
            <w:noWrap/>
            <w:vAlign w:val="bottom"/>
            <w:hideMark/>
          </w:tcPr>
          <w:p w14:paraId="3674E286"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-854,8</w:t>
            </w:r>
          </w:p>
        </w:tc>
        <w:tc>
          <w:tcPr>
            <w:tcW w:w="133" w:type="pct"/>
            <w:tcBorders>
              <w:top w:val="nil"/>
              <w:left w:val="nil"/>
              <w:bottom w:val="single" w:sz="4" w:space="0" w:color="auto"/>
              <w:right w:val="single" w:sz="4" w:space="0" w:color="auto"/>
            </w:tcBorders>
            <w:shd w:val="clear" w:color="000000" w:fill="D9D9D9"/>
            <w:noWrap/>
            <w:vAlign w:val="bottom"/>
            <w:hideMark/>
          </w:tcPr>
          <w:p w14:paraId="3D230F7D"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-821,9</w:t>
            </w:r>
          </w:p>
        </w:tc>
        <w:tc>
          <w:tcPr>
            <w:tcW w:w="133" w:type="pct"/>
            <w:tcBorders>
              <w:top w:val="nil"/>
              <w:left w:val="nil"/>
              <w:bottom w:val="single" w:sz="4" w:space="0" w:color="auto"/>
              <w:right w:val="single" w:sz="4" w:space="0" w:color="auto"/>
            </w:tcBorders>
            <w:shd w:val="clear" w:color="000000" w:fill="D9D9D9"/>
            <w:noWrap/>
            <w:vAlign w:val="bottom"/>
            <w:hideMark/>
          </w:tcPr>
          <w:p w14:paraId="0515FBF7"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-790,3</w:t>
            </w:r>
          </w:p>
        </w:tc>
        <w:tc>
          <w:tcPr>
            <w:tcW w:w="133" w:type="pct"/>
            <w:tcBorders>
              <w:top w:val="nil"/>
              <w:left w:val="nil"/>
              <w:bottom w:val="single" w:sz="4" w:space="0" w:color="auto"/>
              <w:right w:val="single" w:sz="4" w:space="0" w:color="auto"/>
            </w:tcBorders>
            <w:shd w:val="clear" w:color="000000" w:fill="D9D9D9"/>
            <w:noWrap/>
            <w:vAlign w:val="bottom"/>
            <w:hideMark/>
          </w:tcPr>
          <w:p w14:paraId="376FE622"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-759,9</w:t>
            </w:r>
          </w:p>
        </w:tc>
        <w:tc>
          <w:tcPr>
            <w:tcW w:w="133" w:type="pct"/>
            <w:tcBorders>
              <w:top w:val="nil"/>
              <w:left w:val="nil"/>
              <w:bottom w:val="single" w:sz="4" w:space="0" w:color="auto"/>
              <w:right w:val="single" w:sz="4" w:space="0" w:color="auto"/>
            </w:tcBorders>
            <w:shd w:val="clear" w:color="000000" w:fill="D9D9D9"/>
            <w:noWrap/>
            <w:vAlign w:val="bottom"/>
            <w:hideMark/>
          </w:tcPr>
          <w:p w14:paraId="5ADC710E"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-730,7</w:t>
            </w:r>
          </w:p>
        </w:tc>
        <w:tc>
          <w:tcPr>
            <w:tcW w:w="133" w:type="pct"/>
            <w:tcBorders>
              <w:top w:val="nil"/>
              <w:left w:val="nil"/>
              <w:bottom w:val="single" w:sz="4" w:space="0" w:color="auto"/>
              <w:right w:val="single" w:sz="4" w:space="0" w:color="auto"/>
            </w:tcBorders>
            <w:shd w:val="clear" w:color="000000" w:fill="D9D9D9"/>
            <w:noWrap/>
            <w:vAlign w:val="bottom"/>
            <w:hideMark/>
          </w:tcPr>
          <w:p w14:paraId="55EA0398"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-702,6</w:t>
            </w:r>
          </w:p>
        </w:tc>
        <w:tc>
          <w:tcPr>
            <w:tcW w:w="193" w:type="pct"/>
            <w:tcBorders>
              <w:top w:val="nil"/>
              <w:left w:val="nil"/>
              <w:bottom w:val="single" w:sz="4" w:space="0" w:color="auto"/>
              <w:right w:val="single" w:sz="8" w:space="0" w:color="auto"/>
            </w:tcBorders>
            <w:shd w:val="clear" w:color="000000" w:fill="D9D9D9"/>
            <w:noWrap/>
            <w:vAlign w:val="bottom"/>
            <w:hideMark/>
          </w:tcPr>
          <w:p w14:paraId="0D98D270"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-675,6</w:t>
            </w:r>
          </w:p>
        </w:tc>
      </w:tr>
      <w:tr w:rsidR="00AF09AC" w:rsidRPr="00AF09AC" w14:paraId="10B7696D" w14:textId="77777777" w:rsidTr="00AF09AC">
        <w:trPr>
          <w:trHeight w:val="585"/>
        </w:trPr>
        <w:tc>
          <w:tcPr>
            <w:tcW w:w="3439" w:type="pct"/>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01A2BD2B" w14:textId="77777777" w:rsidR="00AF09AC" w:rsidRPr="00AF09AC" w:rsidRDefault="00AF09AC" w:rsidP="00AF09AC">
            <w:pPr>
              <w:spacing w:after="0" w:line="240" w:lineRule="auto"/>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VIII. Neto sadašnja vrijednost (NSV)</w:t>
            </w:r>
            <w:r w:rsidRPr="00AF09AC">
              <w:rPr>
                <w:rFonts w:ascii="Palatino Linotype" w:eastAsia="Times New Roman" w:hAnsi="Palatino Linotype" w:cs="Calibri"/>
                <w:b/>
                <w:bCs/>
                <w:sz w:val="18"/>
                <w:szCs w:val="18"/>
                <w:lang w:eastAsia="hr-HR"/>
              </w:rPr>
              <w:br/>
            </w:r>
            <w:r w:rsidRPr="00AF09AC">
              <w:rPr>
                <w:rFonts w:ascii="Palatino Linotype" w:eastAsia="Times New Roman" w:hAnsi="Palatino Linotype" w:cs="Calibri"/>
                <w:sz w:val="18"/>
                <w:szCs w:val="18"/>
                <w:lang w:eastAsia="hr-HR"/>
              </w:rPr>
              <w:t>[suma diskontiranog novčanog toka]</w:t>
            </w:r>
          </w:p>
        </w:tc>
        <w:tc>
          <w:tcPr>
            <w:tcW w:w="1368" w:type="pct"/>
            <w:gridSpan w:val="10"/>
            <w:tcBorders>
              <w:top w:val="single" w:sz="4" w:space="0" w:color="auto"/>
              <w:left w:val="nil"/>
              <w:bottom w:val="single" w:sz="4" w:space="0" w:color="auto"/>
              <w:right w:val="single" w:sz="4" w:space="0" w:color="000000"/>
            </w:tcBorders>
            <w:shd w:val="clear" w:color="000000" w:fill="D9D9D9"/>
            <w:noWrap/>
            <w:vAlign w:val="bottom"/>
            <w:hideMark/>
          </w:tcPr>
          <w:p w14:paraId="5B3FD344" w14:textId="77777777" w:rsidR="00AF09AC" w:rsidRPr="00AF09AC" w:rsidRDefault="00AF09AC" w:rsidP="00AF09AC">
            <w:pPr>
              <w:spacing w:after="0" w:line="240" w:lineRule="auto"/>
              <w:jc w:val="center"/>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193" w:type="pct"/>
            <w:tcBorders>
              <w:top w:val="nil"/>
              <w:left w:val="nil"/>
              <w:bottom w:val="single" w:sz="4" w:space="0" w:color="auto"/>
              <w:right w:val="single" w:sz="8" w:space="0" w:color="auto"/>
            </w:tcBorders>
            <w:shd w:val="clear" w:color="000000" w:fill="D9D9D9"/>
            <w:noWrap/>
            <w:vAlign w:val="bottom"/>
            <w:hideMark/>
          </w:tcPr>
          <w:p w14:paraId="3A98BDD5" w14:textId="77777777" w:rsidR="00AF09AC" w:rsidRPr="00AF09AC" w:rsidRDefault="00AF09AC" w:rsidP="00AF09AC">
            <w:pPr>
              <w:spacing w:after="0" w:line="240" w:lineRule="auto"/>
              <w:jc w:val="right"/>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-177.035,90</w:t>
            </w:r>
          </w:p>
        </w:tc>
      </w:tr>
      <w:tr w:rsidR="00AF09AC" w:rsidRPr="00AF09AC" w14:paraId="0E37FACE" w14:textId="77777777" w:rsidTr="00AF09AC">
        <w:trPr>
          <w:trHeight w:val="285"/>
        </w:trPr>
        <w:tc>
          <w:tcPr>
            <w:tcW w:w="3439" w:type="pct"/>
            <w:gridSpan w:val="2"/>
            <w:tcBorders>
              <w:top w:val="single" w:sz="4" w:space="0" w:color="auto"/>
              <w:left w:val="single" w:sz="8" w:space="0" w:color="auto"/>
              <w:bottom w:val="nil"/>
              <w:right w:val="single" w:sz="4" w:space="0" w:color="auto"/>
            </w:tcBorders>
            <w:shd w:val="clear" w:color="000000" w:fill="D9D9D9"/>
            <w:vAlign w:val="center"/>
            <w:hideMark/>
          </w:tcPr>
          <w:p w14:paraId="6754344A" w14:textId="77777777" w:rsidR="00AF09AC" w:rsidRPr="00AF09AC" w:rsidRDefault="00AF09AC" w:rsidP="00AF09AC">
            <w:pPr>
              <w:spacing w:after="0" w:line="240" w:lineRule="auto"/>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 xml:space="preserve">IX. NSV u odnosu na ulaganje </w:t>
            </w:r>
            <w:r w:rsidRPr="00AF09AC">
              <w:rPr>
                <w:rFonts w:ascii="Palatino Linotype" w:eastAsia="Times New Roman" w:hAnsi="Palatino Linotype" w:cs="Calibri"/>
                <w:sz w:val="18"/>
                <w:szCs w:val="18"/>
                <w:lang w:eastAsia="hr-HR"/>
              </w:rPr>
              <w:t>(VIII / suma III)</w:t>
            </w:r>
          </w:p>
        </w:tc>
        <w:tc>
          <w:tcPr>
            <w:tcW w:w="1368" w:type="pct"/>
            <w:gridSpan w:val="10"/>
            <w:tcBorders>
              <w:top w:val="single" w:sz="4" w:space="0" w:color="auto"/>
              <w:left w:val="nil"/>
              <w:bottom w:val="single" w:sz="4" w:space="0" w:color="auto"/>
              <w:right w:val="single" w:sz="4" w:space="0" w:color="000000"/>
            </w:tcBorders>
            <w:shd w:val="clear" w:color="000000" w:fill="D9D9D9"/>
            <w:noWrap/>
            <w:vAlign w:val="bottom"/>
            <w:hideMark/>
          </w:tcPr>
          <w:p w14:paraId="2466F5D8" w14:textId="77777777" w:rsidR="00AF09AC" w:rsidRPr="00AF09AC" w:rsidRDefault="00AF09AC" w:rsidP="00AF09AC">
            <w:pPr>
              <w:spacing w:after="0" w:line="240" w:lineRule="auto"/>
              <w:jc w:val="center"/>
              <w:rPr>
                <w:rFonts w:ascii="Palatino Linotype" w:eastAsia="Times New Roman" w:hAnsi="Palatino Linotype" w:cs="Calibri"/>
                <w:sz w:val="18"/>
                <w:szCs w:val="18"/>
                <w:lang w:eastAsia="hr-HR"/>
              </w:rPr>
            </w:pPr>
            <w:r w:rsidRPr="00AF09AC">
              <w:rPr>
                <w:rFonts w:ascii="Palatino Linotype" w:eastAsia="Times New Roman" w:hAnsi="Palatino Linotype" w:cs="Calibri"/>
                <w:sz w:val="18"/>
                <w:szCs w:val="18"/>
                <w:lang w:eastAsia="hr-HR"/>
              </w:rPr>
              <w:t> </w:t>
            </w:r>
          </w:p>
        </w:tc>
        <w:tc>
          <w:tcPr>
            <w:tcW w:w="193" w:type="pct"/>
            <w:tcBorders>
              <w:top w:val="nil"/>
              <w:left w:val="nil"/>
              <w:bottom w:val="nil"/>
              <w:right w:val="single" w:sz="8" w:space="0" w:color="auto"/>
            </w:tcBorders>
            <w:shd w:val="clear" w:color="000000" w:fill="D9D9D9"/>
            <w:noWrap/>
            <w:vAlign w:val="bottom"/>
            <w:hideMark/>
          </w:tcPr>
          <w:p w14:paraId="1CF215B8" w14:textId="77777777" w:rsidR="00AF09AC" w:rsidRPr="00AF09AC" w:rsidRDefault="00AF09AC" w:rsidP="00AF09AC">
            <w:pPr>
              <w:spacing w:after="0" w:line="240" w:lineRule="auto"/>
              <w:jc w:val="right"/>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-1,05</w:t>
            </w:r>
          </w:p>
        </w:tc>
      </w:tr>
      <w:tr w:rsidR="00AF09AC" w:rsidRPr="00AF09AC" w14:paraId="241444EC" w14:textId="77777777" w:rsidTr="00AF09AC">
        <w:trPr>
          <w:trHeight w:val="375"/>
        </w:trPr>
        <w:tc>
          <w:tcPr>
            <w:tcW w:w="4807" w:type="pct"/>
            <w:gridSpan w:val="12"/>
            <w:tcBorders>
              <w:top w:val="single" w:sz="4" w:space="0" w:color="auto"/>
              <w:left w:val="single" w:sz="8" w:space="0" w:color="auto"/>
              <w:bottom w:val="single" w:sz="8" w:space="0" w:color="auto"/>
              <w:right w:val="single" w:sz="4" w:space="0" w:color="000000"/>
            </w:tcBorders>
            <w:shd w:val="clear" w:color="000000" w:fill="D9D9D9"/>
            <w:vAlign w:val="center"/>
            <w:hideMark/>
          </w:tcPr>
          <w:p w14:paraId="149D64D7" w14:textId="77777777" w:rsidR="00AF09AC" w:rsidRPr="00AF09AC" w:rsidRDefault="00AF09AC" w:rsidP="00AF09AC">
            <w:pPr>
              <w:spacing w:after="0" w:line="240" w:lineRule="auto"/>
              <w:jc w:val="right"/>
              <w:rPr>
                <w:rFonts w:ascii="Palatino Linotype" w:eastAsia="Times New Roman" w:hAnsi="Palatino Linotype" w:cs="Calibri"/>
                <w:b/>
                <w:bCs/>
                <w:sz w:val="20"/>
                <w:szCs w:val="20"/>
                <w:lang w:eastAsia="hr-HR"/>
              </w:rPr>
            </w:pPr>
            <w:r w:rsidRPr="00AF09AC">
              <w:rPr>
                <w:rFonts w:ascii="Palatino Linotype" w:eastAsia="Times New Roman" w:hAnsi="Palatino Linotype" w:cs="Calibri"/>
                <w:b/>
                <w:bCs/>
                <w:sz w:val="20"/>
                <w:szCs w:val="20"/>
                <w:lang w:eastAsia="hr-HR"/>
              </w:rPr>
              <w:t>X. Ukupan iznos umanjenja potpore</w:t>
            </w:r>
          </w:p>
        </w:tc>
        <w:tc>
          <w:tcPr>
            <w:tcW w:w="193" w:type="pct"/>
            <w:tcBorders>
              <w:top w:val="single" w:sz="4" w:space="0" w:color="auto"/>
              <w:left w:val="nil"/>
              <w:bottom w:val="single" w:sz="8" w:space="0" w:color="auto"/>
              <w:right w:val="single" w:sz="8" w:space="0" w:color="auto"/>
            </w:tcBorders>
            <w:shd w:val="clear" w:color="000000" w:fill="D9D9D9"/>
            <w:noWrap/>
            <w:vAlign w:val="bottom"/>
            <w:hideMark/>
          </w:tcPr>
          <w:p w14:paraId="753241D3" w14:textId="77777777" w:rsidR="00AF09AC" w:rsidRPr="00AF09AC" w:rsidRDefault="00AF09AC" w:rsidP="00AF09AC">
            <w:pPr>
              <w:spacing w:after="0" w:line="240" w:lineRule="auto"/>
              <w:jc w:val="right"/>
              <w:rPr>
                <w:rFonts w:ascii="Palatino Linotype" w:eastAsia="Times New Roman" w:hAnsi="Palatino Linotype" w:cs="Calibri"/>
                <w:b/>
                <w:bCs/>
                <w:sz w:val="20"/>
                <w:szCs w:val="20"/>
                <w:lang w:eastAsia="hr-HR"/>
              </w:rPr>
            </w:pPr>
            <w:r w:rsidRPr="00AF09AC">
              <w:rPr>
                <w:rFonts w:ascii="Palatino Linotype" w:eastAsia="Times New Roman" w:hAnsi="Palatino Linotype" w:cs="Calibri"/>
                <w:b/>
                <w:bCs/>
                <w:sz w:val="20"/>
                <w:szCs w:val="20"/>
                <w:lang w:eastAsia="hr-HR"/>
              </w:rPr>
              <w:t>0,00</w:t>
            </w:r>
          </w:p>
        </w:tc>
      </w:tr>
      <w:tr w:rsidR="00AF09AC" w:rsidRPr="00AF09AC" w14:paraId="28954798" w14:textId="77777777" w:rsidTr="00AF09AC">
        <w:trPr>
          <w:trHeight w:val="285"/>
        </w:trPr>
        <w:tc>
          <w:tcPr>
            <w:tcW w:w="5000" w:type="pct"/>
            <w:gridSpan w:val="13"/>
            <w:tcBorders>
              <w:top w:val="single" w:sz="8" w:space="0" w:color="auto"/>
              <w:left w:val="nil"/>
              <w:bottom w:val="nil"/>
              <w:right w:val="nil"/>
            </w:tcBorders>
            <w:shd w:val="clear" w:color="000000" w:fill="BDD7EE"/>
            <w:vAlign w:val="center"/>
            <w:hideMark/>
          </w:tcPr>
          <w:p w14:paraId="38A4E295" w14:textId="77777777" w:rsidR="00AF09AC" w:rsidRPr="00AF09AC" w:rsidRDefault="00AF09AC" w:rsidP="00AF09AC">
            <w:pPr>
              <w:spacing w:after="0" w:line="240" w:lineRule="auto"/>
              <w:jc w:val="center"/>
              <w:rPr>
                <w:rFonts w:ascii="Palatino Linotype" w:eastAsia="Times New Roman" w:hAnsi="Palatino Linotype" w:cs="Calibri"/>
                <w:b/>
                <w:bCs/>
                <w:sz w:val="18"/>
                <w:szCs w:val="18"/>
                <w:lang w:eastAsia="hr-HR"/>
              </w:rPr>
            </w:pPr>
            <w:r w:rsidRPr="00AF09AC">
              <w:rPr>
                <w:rFonts w:ascii="Palatino Linotype" w:eastAsia="Times New Roman" w:hAnsi="Palatino Linotype" w:cs="Calibri"/>
                <w:b/>
                <w:bCs/>
                <w:sz w:val="18"/>
                <w:szCs w:val="18"/>
                <w:lang w:eastAsia="hr-HR"/>
              </w:rPr>
              <w:t> </w:t>
            </w:r>
          </w:p>
        </w:tc>
      </w:tr>
      <w:tr w:rsidR="00AF09AC" w:rsidRPr="00AF09AC" w14:paraId="0C6CDF5E" w14:textId="77777777" w:rsidTr="00AF09AC">
        <w:trPr>
          <w:trHeight w:val="285"/>
        </w:trPr>
        <w:tc>
          <w:tcPr>
            <w:tcW w:w="3243" w:type="pct"/>
            <w:tcBorders>
              <w:top w:val="nil"/>
              <w:left w:val="nil"/>
              <w:bottom w:val="nil"/>
              <w:right w:val="nil"/>
            </w:tcBorders>
            <w:shd w:val="clear" w:color="000000" w:fill="BDD7EE"/>
            <w:noWrap/>
            <w:vAlign w:val="bottom"/>
            <w:hideMark/>
          </w:tcPr>
          <w:p w14:paraId="01E8676B" w14:textId="77777777" w:rsidR="00AF09AC" w:rsidRPr="00AF09AC" w:rsidRDefault="00AF09AC" w:rsidP="00AF09AC">
            <w:pPr>
              <w:spacing w:after="0" w:line="240" w:lineRule="auto"/>
              <w:rPr>
                <w:rFonts w:ascii="Palatino Linotype" w:eastAsia="Times New Roman" w:hAnsi="Palatino Linotype" w:cs="Calibri"/>
                <w:color w:val="000000"/>
                <w:sz w:val="18"/>
                <w:szCs w:val="18"/>
                <w:lang w:eastAsia="hr-HR"/>
              </w:rPr>
            </w:pPr>
            <w:r w:rsidRPr="00AF09AC">
              <w:rPr>
                <w:rFonts w:ascii="Palatino Linotype" w:eastAsia="Times New Roman" w:hAnsi="Palatino Linotype" w:cs="Calibri"/>
                <w:color w:val="000000"/>
                <w:sz w:val="18"/>
                <w:szCs w:val="18"/>
                <w:lang w:eastAsia="hr-HR"/>
              </w:rPr>
              <w:t> </w:t>
            </w:r>
          </w:p>
        </w:tc>
        <w:tc>
          <w:tcPr>
            <w:tcW w:w="196" w:type="pct"/>
            <w:tcBorders>
              <w:top w:val="nil"/>
              <w:left w:val="nil"/>
              <w:bottom w:val="nil"/>
              <w:right w:val="nil"/>
            </w:tcBorders>
            <w:shd w:val="clear" w:color="000000" w:fill="F2F2F2"/>
            <w:noWrap/>
            <w:vAlign w:val="center"/>
            <w:hideMark/>
          </w:tcPr>
          <w:p w14:paraId="4BD41524" w14:textId="77777777" w:rsidR="00AF09AC" w:rsidRPr="00AF09AC" w:rsidRDefault="00AF09AC" w:rsidP="00AF09AC">
            <w:pPr>
              <w:spacing w:after="0" w:line="240" w:lineRule="auto"/>
              <w:jc w:val="right"/>
              <w:rPr>
                <w:rFonts w:ascii="Palatino Linotype" w:eastAsia="Times New Roman" w:hAnsi="Palatino Linotype" w:cs="Calibri"/>
                <w:b/>
                <w:bCs/>
                <w:color w:val="000000"/>
                <w:sz w:val="18"/>
                <w:szCs w:val="18"/>
                <w:lang w:eastAsia="hr-HR"/>
              </w:rPr>
            </w:pPr>
            <w:r w:rsidRPr="00AF09AC">
              <w:rPr>
                <w:rFonts w:ascii="Palatino Linotype" w:eastAsia="Times New Roman" w:hAnsi="Palatino Linotype" w:cs="Calibri"/>
                <w:b/>
                <w:bCs/>
                <w:color w:val="000000"/>
                <w:sz w:val="18"/>
                <w:szCs w:val="18"/>
                <w:lang w:eastAsia="hr-HR"/>
              </w:rPr>
              <w:t>diskontna stopa</w:t>
            </w:r>
          </w:p>
        </w:tc>
        <w:tc>
          <w:tcPr>
            <w:tcW w:w="167" w:type="pct"/>
            <w:tcBorders>
              <w:top w:val="nil"/>
              <w:left w:val="nil"/>
              <w:bottom w:val="nil"/>
              <w:right w:val="nil"/>
            </w:tcBorders>
            <w:shd w:val="clear" w:color="000000" w:fill="F2F2F2"/>
            <w:noWrap/>
            <w:vAlign w:val="bottom"/>
            <w:hideMark/>
          </w:tcPr>
          <w:p w14:paraId="223BD26F" w14:textId="77777777" w:rsidR="00AF09AC" w:rsidRPr="00AF09AC" w:rsidRDefault="00AF09AC" w:rsidP="00AF09AC">
            <w:pPr>
              <w:spacing w:after="0" w:line="240" w:lineRule="auto"/>
              <w:jc w:val="right"/>
              <w:rPr>
                <w:rFonts w:ascii="Palatino Linotype" w:eastAsia="Times New Roman" w:hAnsi="Palatino Linotype" w:cs="Calibri"/>
                <w:b/>
                <w:bCs/>
                <w:color w:val="000000"/>
                <w:sz w:val="18"/>
                <w:szCs w:val="18"/>
                <w:lang w:eastAsia="hr-HR"/>
              </w:rPr>
            </w:pPr>
            <w:r w:rsidRPr="00AF09AC">
              <w:rPr>
                <w:rFonts w:ascii="Palatino Linotype" w:eastAsia="Times New Roman" w:hAnsi="Palatino Linotype" w:cs="Calibri"/>
                <w:b/>
                <w:bCs/>
                <w:color w:val="000000"/>
                <w:sz w:val="18"/>
                <w:szCs w:val="18"/>
                <w:lang w:eastAsia="hr-HR"/>
              </w:rPr>
              <w:t>4,00%</w:t>
            </w:r>
          </w:p>
        </w:tc>
        <w:tc>
          <w:tcPr>
            <w:tcW w:w="1393" w:type="pct"/>
            <w:gridSpan w:val="10"/>
            <w:tcBorders>
              <w:top w:val="nil"/>
              <w:left w:val="nil"/>
              <w:bottom w:val="nil"/>
              <w:right w:val="nil"/>
            </w:tcBorders>
            <w:shd w:val="clear" w:color="000000" w:fill="BDD7EE"/>
            <w:noWrap/>
            <w:vAlign w:val="bottom"/>
            <w:hideMark/>
          </w:tcPr>
          <w:p w14:paraId="6C04BA52" w14:textId="77777777" w:rsidR="00AF09AC" w:rsidRPr="00AF09AC" w:rsidRDefault="00AF09AC" w:rsidP="00AF09AC">
            <w:pPr>
              <w:spacing w:after="0" w:line="240" w:lineRule="auto"/>
              <w:jc w:val="center"/>
              <w:rPr>
                <w:rFonts w:ascii="Palatino Linotype" w:eastAsia="Times New Roman" w:hAnsi="Palatino Linotype" w:cs="Calibri"/>
                <w:color w:val="000000"/>
                <w:sz w:val="18"/>
                <w:szCs w:val="18"/>
                <w:lang w:eastAsia="hr-HR"/>
              </w:rPr>
            </w:pPr>
            <w:r w:rsidRPr="00AF09AC">
              <w:rPr>
                <w:rFonts w:ascii="Palatino Linotype" w:eastAsia="Times New Roman" w:hAnsi="Palatino Linotype" w:cs="Calibri"/>
                <w:color w:val="000000"/>
                <w:sz w:val="18"/>
                <w:szCs w:val="18"/>
                <w:lang w:eastAsia="hr-HR"/>
              </w:rPr>
              <w:t> </w:t>
            </w:r>
          </w:p>
        </w:tc>
      </w:tr>
    </w:tbl>
    <w:p w14:paraId="20E73701" w14:textId="77777777" w:rsidR="00AF09AC" w:rsidRDefault="00AF09AC" w:rsidP="0093730F">
      <w:pPr>
        <w:jc w:val="both"/>
        <w:rPr>
          <w:rFonts w:ascii="Times New Roman" w:eastAsia="Calibri" w:hAnsi="Times New Roman" w:cs="Times New Roman"/>
          <w:i/>
          <w:iCs/>
          <w:sz w:val="24"/>
          <w:szCs w:val="24"/>
        </w:rPr>
      </w:pPr>
    </w:p>
    <w:p w14:paraId="2F07C63F" w14:textId="77777777" w:rsidR="00AF09AC" w:rsidRDefault="00AF09AC" w:rsidP="0093730F">
      <w:pPr>
        <w:jc w:val="both"/>
        <w:rPr>
          <w:rFonts w:ascii="Times New Roman" w:eastAsia="Calibri" w:hAnsi="Times New Roman" w:cs="Times New Roman"/>
          <w:i/>
          <w:iCs/>
          <w:sz w:val="24"/>
          <w:szCs w:val="24"/>
        </w:rPr>
      </w:pPr>
    </w:p>
    <w:p w14:paraId="658911E8" w14:textId="55D58CAB" w:rsidR="007F4C46" w:rsidRPr="00590815" w:rsidRDefault="007F4C46" w:rsidP="0093730F">
      <w:pPr>
        <w:jc w:val="both"/>
        <w:rPr>
          <w:rFonts w:ascii="Times New Roman" w:hAnsi="Times New Roman" w:cs="Times New Roman"/>
          <w:sz w:val="24"/>
          <w:szCs w:val="24"/>
        </w:rPr>
      </w:pPr>
      <w:r w:rsidRPr="00590815">
        <w:rPr>
          <w:rFonts w:ascii="Times New Roman" w:hAnsi="Times New Roman" w:cs="Times New Roman"/>
          <w:sz w:val="24"/>
          <w:szCs w:val="24"/>
        </w:rPr>
        <w:t>Ovim projektom ne ostvaruje se prihod. Projekt ima minimalne troškove vezane uz održavanje dječjeg igrališta, a koji se odnose na košnju travnate površine</w:t>
      </w:r>
      <w:r w:rsidR="0002315B" w:rsidRPr="00590815">
        <w:rPr>
          <w:rFonts w:ascii="Times New Roman" w:hAnsi="Times New Roman" w:cs="Times New Roman"/>
          <w:sz w:val="24"/>
          <w:szCs w:val="24"/>
        </w:rPr>
        <w:t xml:space="preserve"> i čišćenje igrališta</w:t>
      </w:r>
      <w:r w:rsidRPr="00590815">
        <w:rPr>
          <w:rFonts w:ascii="Times New Roman" w:hAnsi="Times New Roman" w:cs="Times New Roman"/>
          <w:sz w:val="24"/>
          <w:szCs w:val="24"/>
        </w:rPr>
        <w:t xml:space="preserve"> za što je planiran godišnji trošak od 1.000,00 kn. Troškovi vezani uz bojanje ograde i vrata igrališta izostaju jer je troškovnikom navedeno da materijal od kojega su izrađeni bude antikorozivno zaštićen, pocinčan i plastificiran. </w:t>
      </w:r>
    </w:p>
    <w:p w14:paraId="15BE92D1" w14:textId="7318FDB0" w:rsidR="00AF09AC" w:rsidRDefault="007F4C46" w:rsidP="0093730F">
      <w:pPr>
        <w:jc w:val="both"/>
        <w:rPr>
          <w:rFonts w:ascii="Times New Roman" w:hAnsi="Times New Roman" w:cs="Times New Roman"/>
          <w:sz w:val="24"/>
          <w:szCs w:val="24"/>
        </w:rPr>
      </w:pPr>
      <w:r w:rsidRPr="00590815">
        <w:rPr>
          <w:rFonts w:ascii="Times New Roman" w:hAnsi="Times New Roman" w:cs="Times New Roman"/>
          <w:sz w:val="24"/>
          <w:szCs w:val="24"/>
        </w:rPr>
        <w:t xml:space="preserve">Dječje igralište čija ukupna vrijednost po troškovniku iznosi 167.925,00 kn, amortizirat će se po stopi od 20 </w:t>
      </w:r>
      <w:r w:rsidR="0002315B" w:rsidRPr="00590815">
        <w:rPr>
          <w:rFonts w:ascii="Times New Roman" w:hAnsi="Times New Roman" w:cs="Times New Roman"/>
          <w:sz w:val="24"/>
          <w:szCs w:val="24"/>
        </w:rPr>
        <w:t>% godišnje kroz 5 godina. Godišnja amortizacija, prema tome, iznosit će 33.585,00 kn.</w:t>
      </w:r>
    </w:p>
    <w:p w14:paraId="20C94552" w14:textId="77777777" w:rsidR="00AF09AC" w:rsidRDefault="00AF09AC" w:rsidP="0093730F">
      <w:pPr>
        <w:jc w:val="both"/>
        <w:rPr>
          <w:rFonts w:ascii="Times New Roman" w:hAnsi="Times New Roman" w:cs="Times New Roman"/>
          <w:sz w:val="24"/>
          <w:szCs w:val="24"/>
        </w:rPr>
        <w:sectPr w:rsidR="00AF09AC" w:rsidSect="00AF09AC">
          <w:pgSz w:w="16838" w:h="11906" w:orient="landscape"/>
          <w:pgMar w:top="1247" w:right="1247" w:bottom="1247" w:left="1247" w:header="709" w:footer="255" w:gutter="0"/>
          <w:cols w:space="708"/>
          <w:docGrid w:linePitch="360"/>
        </w:sectPr>
      </w:pPr>
    </w:p>
    <w:p w14:paraId="48940455" w14:textId="7CE2D533" w:rsidR="00B63AB7" w:rsidRPr="008A64B2" w:rsidRDefault="00B31E8C" w:rsidP="0093730F">
      <w:pPr>
        <w:jc w:val="both"/>
        <w:rPr>
          <w:rFonts w:ascii="Times New Roman" w:hAnsi="Times New Roman" w:cs="Times New Roman"/>
          <w:b/>
          <w:sz w:val="24"/>
          <w:szCs w:val="24"/>
        </w:rPr>
      </w:pPr>
      <w:r>
        <w:rPr>
          <w:rFonts w:ascii="Times New Roman" w:hAnsi="Times New Roman" w:cs="Times New Roman"/>
          <w:b/>
          <w:sz w:val="24"/>
          <w:szCs w:val="24"/>
        </w:rPr>
        <w:lastRenderedPageBreak/>
        <w:t>10</w:t>
      </w:r>
      <w:r w:rsidR="00F16C24" w:rsidRPr="008A64B2">
        <w:rPr>
          <w:rFonts w:ascii="Times New Roman" w:hAnsi="Times New Roman" w:cs="Times New Roman"/>
          <w:b/>
          <w:sz w:val="24"/>
          <w:szCs w:val="24"/>
        </w:rPr>
        <w:t>. USKLAĐENOST PROJEKTA S</w:t>
      </w:r>
      <w:r w:rsidR="0026516F" w:rsidRPr="008A64B2">
        <w:rPr>
          <w:rFonts w:ascii="Times New Roman" w:hAnsi="Times New Roman" w:cs="Times New Roman"/>
          <w:b/>
          <w:sz w:val="24"/>
          <w:szCs w:val="24"/>
        </w:rPr>
        <w:t xml:space="preserve">A STRATEŠKIM RAZVOJNIM </w:t>
      </w:r>
      <w:r w:rsidR="008B7581">
        <w:rPr>
          <w:rFonts w:ascii="Times New Roman" w:hAnsi="Times New Roman" w:cs="Times New Roman"/>
          <w:b/>
          <w:sz w:val="24"/>
          <w:szCs w:val="24"/>
        </w:rPr>
        <w:t>DOKUMENTOM</w:t>
      </w:r>
      <w:r w:rsidR="008B7581" w:rsidRPr="008A64B2">
        <w:rPr>
          <w:rFonts w:ascii="Times New Roman" w:hAnsi="Times New Roman" w:cs="Times New Roman"/>
          <w:b/>
          <w:sz w:val="24"/>
          <w:szCs w:val="24"/>
        </w:rPr>
        <w:t xml:space="preserve"> </w:t>
      </w:r>
      <w:r w:rsidR="00F16C24" w:rsidRPr="008A64B2">
        <w:rPr>
          <w:rFonts w:ascii="Times New Roman" w:hAnsi="Times New Roman" w:cs="Times New Roman"/>
          <w:b/>
          <w:sz w:val="24"/>
          <w:szCs w:val="24"/>
        </w:rPr>
        <w:t>JEDINICE LOKALNE SAMOUPRAVE I S LOKALNOM RAZVOJNOM STRATEGIJOM ODABRANOG LAG-a</w:t>
      </w:r>
    </w:p>
    <w:p w14:paraId="52601BEA" w14:textId="7DDFDF1A" w:rsidR="00494028" w:rsidRPr="00590815" w:rsidRDefault="00AE2E26" w:rsidP="007D5DE4">
      <w:pPr>
        <w:jc w:val="both"/>
        <w:rPr>
          <w:rFonts w:ascii="Times New Roman" w:hAnsi="Times New Roman" w:cs="Times New Roman"/>
          <w:sz w:val="24"/>
          <w:szCs w:val="24"/>
        </w:rPr>
      </w:pPr>
      <w:r w:rsidRPr="00590815">
        <w:rPr>
          <w:rFonts w:ascii="Times New Roman" w:hAnsi="Times New Roman" w:cs="Times New Roman"/>
          <w:sz w:val="24"/>
          <w:szCs w:val="24"/>
        </w:rPr>
        <w:t xml:space="preserve">Na višoj razini, </w:t>
      </w:r>
      <w:r w:rsidR="007B1341" w:rsidRPr="00590815">
        <w:rPr>
          <w:rFonts w:ascii="Times New Roman" w:hAnsi="Times New Roman" w:cs="Times New Roman"/>
          <w:sz w:val="24"/>
          <w:szCs w:val="24"/>
        </w:rPr>
        <w:t>Projekt „Rekonstrukcija i opremanje dječjeg igrališta u naselju Rogovići“ u skladu je s strateškim razvojnim dokumentom „Lokalna razvojna strategija 2014. - 2020.“</w:t>
      </w:r>
      <w:r w:rsidRPr="00590815">
        <w:rPr>
          <w:rFonts w:ascii="Times New Roman" w:hAnsi="Times New Roman" w:cs="Times New Roman"/>
          <w:sz w:val="24"/>
          <w:szCs w:val="24"/>
        </w:rPr>
        <w:t xml:space="preserve"> Razvojni dokument izradila je Lokalna akcijska grupa „Sjeverna Istra“, u Bujama, u ožujku 2016. godine, a sufinanciran je sredstvima EU.</w:t>
      </w:r>
      <w:r w:rsidR="00494028" w:rsidRPr="00590815">
        <w:rPr>
          <w:rFonts w:ascii="Times New Roman" w:hAnsi="Times New Roman" w:cs="Times New Roman"/>
          <w:sz w:val="24"/>
          <w:szCs w:val="24"/>
        </w:rPr>
        <w:t xml:space="preserve"> Skupština LAG-a „Sjeverna Istra“ na sjednici dana 18. prosinca 2017. godine donijela je Odluku o izmjeni lokalne razvojne strategije LAG-a „Sjeverna Istra“ 2014. – 2020. i kao takva osnova je za pridržavanje konačnih odredbi strateškog razvojnog dokumenta. </w:t>
      </w:r>
      <w:r w:rsidR="00562A1F" w:rsidRPr="00590815">
        <w:rPr>
          <w:rFonts w:ascii="Times New Roman" w:hAnsi="Times New Roman" w:cs="Times New Roman"/>
          <w:sz w:val="24"/>
          <w:szCs w:val="24"/>
        </w:rPr>
        <w:t xml:space="preserve">Ovaj strateški razvojni dokument dostupan je na linku: </w:t>
      </w:r>
      <w:hyperlink r:id="rId12" w:history="1">
        <w:r w:rsidR="00FD481F" w:rsidRPr="00590815">
          <w:rPr>
            <w:rStyle w:val="Hiperveza"/>
            <w:rFonts w:ascii="Times New Roman" w:hAnsi="Times New Roman" w:cs="Times New Roman"/>
            <w:color w:val="auto"/>
            <w:sz w:val="24"/>
            <w:szCs w:val="24"/>
          </w:rPr>
          <w:t>http://www.lag-sjevernaistra.hr/dokumenti/lokalna-razvojna-strategija-za-razdoblje-2014-2020-godine/</w:t>
        </w:r>
      </w:hyperlink>
      <w:r w:rsidR="00FD481F" w:rsidRPr="00590815">
        <w:rPr>
          <w:rFonts w:ascii="Times New Roman" w:hAnsi="Times New Roman" w:cs="Times New Roman"/>
          <w:sz w:val="24"/>
          <w:szCs w:val="24"/>
        </w:rPr>
        <w:t xml:space="preserve"> </w:t>
      </w:r>
      <w:r w:rsidR="00562A1F" w:rsidRPr="00590815">
        <w:rPr>
          <w:rFonts w:ascii="Times New Roman" w:hAnsi="Times New Roman" w:cs="Times New Roman"/>
          <w:sz w:val="24"/>
          <w:szCs w:val="24"/>
        </w:rPr>
        <w:t>(pristup obavljen 25. rujna 2018.)</w:t>
      </w:r>
    </w:p>
    <w:p w14:paraId="6F8C56A1" w14:textId="17061392" w:rsidR="007B1341" w:rsidRPr="00590815" w:rsidRDefault="00AE2E26" w:rsidP="007D5DE4">
      <w:pPr>
        <w:jc w:val="both"/>
        <w:rPr>
          <w:rFonts w:ascii="Times New Roman" w:hAnsi="Times New Roman" w:cs="Times New Roman"/>
          <w:sz w:val="24"/>
          <w:szCs w:val="24"/>
        </w:rPr>
      </w:pPr>
      <w:r w:rsidRPr="00590815">
        <w:rPr>
          <w:rFonts w:ascii="Times New Roman" w:hAnsi="Times New Roman" w:cs="Times New Roman"/>
          <w:sz w:val="24"/>
          <w:szCs w:val="24"/>
        </w:rPr>
        <w:t xml:space="preserve">Ovaj projekt provodi se u </w:t>
      </w:r>
      <w:r w:rsidR="007B1341" w:rsidRPr="00590815">
        <w:rPr>
          <w:rFonts w:ascii="Times New Roman" w:hAnsi="Times New Roman" w:cs="Times New Roman"/>
          <w:sz w:val="24"/>
          <w:szCs w:val="24"/>
        </w:rPr>
        <w:t>okviru</w:t>
      </w:r>
      <w:r w:rsidR="00494028" w:rsidRPr="00590815">
        <w:rPr>
          <w:rFonts w:ascii="Times New Roman" w:hAnsi="Times New Roman" w:cs="Times New Roman"/>
          <w:sz w:val="24"/>
          <w:szCs w:val="24"/>
        </w:rPr>
        <w:t xml:space="preserve"> strateškog razvojnog dokumenta „Lokalna razvojna strategija 2014. - 2020.“, </w:t>
      </w:r>
      <w:r w:rsidR="007B1341" w:rsidRPr="00590815">
        <w:rPr>
          <w:rFonts w:ascii="Times New Roman" w:hAnsi="Times New Roman" w:cs="Times New Roman"/>
          <w:sz w:val="24"/>
          <w:szCs w:val="24"/>
        </w:rPr>
        <w:t>specifičnog cilja br. 4 „Razvoj lokalne infrastrukture i poboljšanje životnog standarda“, mjere 07 „Temeljne usluge i obnova sela u ruralnim područjima“, tj. podmjere 7.4. Ulaganja u pokretanje, poboljšanje ili proširenje lokalnih temeljnih usluga za ruralno stanovništvo, uključujući slobodno vrijeme i kulturne aktivnosti te povezanu infrastrukturu. Aktivnosti ove mjere, između ostalih, odnose se na građenje i/ili opremanje dječjeg igrališt</w:t>
      </w:r>
      <w:r w:rsidR="00494028" w:rsidRPr="00590815">
        <w:rPr>
          <w:rFonts w:ascii="Times New Roman" w:hAnsi="Times New Roman" w:cs="Times New Roman"/>
          <w:sz w:val="24"/>
          <w:szCs w:val="24"/>
        </w:rPr>
        <w:t>a</w:t>
      </w:r>
      <w:r w:rsidR="007B1341" w:rsidRPr="00590815">
        <w:rPr>
          <w:rFonts w:ascii="Times New Roman" w:hAnsi="Times New Roman" w:cs="Times New Roman"/>
          <w:sz w:val="24"/>
          <w:szCs w:val="24"/>
        </w:rPr>
        <w:t>, što je i predmet ovog projekta.</w:t>
      </w:r>
      <w:r w:rsidRPr="00590815">
        <w:rPr>
          <w:rFonts w:ascii="Times New Roman" w:hAnsi="Times New Roman" w:cs="Times New Roman"/>
          <w:sz w:val="24"/>
          <w:szCs w:val="24"/>
        </w:rPr>
        <w:t xml:space="preserve"> </w:t>
      </w:r>
      <w:r w:rsidR="00494028" w:rsidRPr="00590815">
        <w:rPr>
          <w:rFonts w:ascii="Times New Roman" w:hAnsi="Times New Roman" w:cs="Times New Roman"/>
          <w:sz w:val="24"/>
          <w:szCs w:val="24"/>
        </w:rPr>
        <w:t>Ovaj s</w:t>
      </w:r>
      <w:r w:rsidRPr="00590815">
        <w:rPr>
          <w:rFonts w:ascii="Times New Roman" w:hAnsi="Times New Roman" w:cs="Times New Roman"/>
          <w:sz w:val="24"/>
          <w:szCs w:val="24"/>
        </w:rPr>
        <w:t>pecifičan cilj naveden je u poglavlju 4. Ciljevi, prioriteti i mjere LRS-a temeljeni na razvojnim mogućnostima PRR-a 2014.-2020.,</w:t>
      </w:r>
      <w:r w:rsidR="00494028" w:rsidRPr="00590815">
        <w:rPr>
          <w:rFonts w:ascii="Times New Roman" w:hAnsi="Times New Roman" w:cs="Times New Roman"/>
          <w:sz w:val="24"/>
          <w:szCs w:val="24"/>
        </w:rPr>
        <w:t xml:space="preserve"> na stranici 35.</w:t>
      </w:r>
    </w:p>
    <w:p w14:paraId="5F298268" w14:textId="61A6E60B" w:rsidR="00494028" w:rsidRPr="00590815" w:rsidRDefault="00AE2E26" w:rsidP="007D5DE4">
      <w:pPr>
        <w:jc w:val="both"/>
        <w:rPr>
          <w:rFonts w:ascii="Times New Roman" w:hAnsi="Times New Roman" w:cs="Times New Roman"/>
          <w:sz w:val="24"/>
          <w:szCs w:val="24"/>
        </w:rPr>
      </w:pPr>
      <w:r w:rsidRPr="00590815">
        <w:rPr>
          <w:rFonts w:ascii="Times New Roman" w:hAnsi="Times New Roman" w:cs="Times New Roman"/>
          <w:sz w:val="24"/>
          <w:szCs w:val="24"/>
        </w:rPr>
        <w:t>Na nižoj razini, o</w:t>
      </w:r>
      <w:r w:rsidR="0002315B" w:rsidRPr="00590815">
        <w:rPr>
          <w:rFonts w:ascii="Times New Roman" w:hAnsi="Times New Roman" w:cs="Times New Roman"/>
          <w:sz w:val="24"/>
          <w:szCs w:val="24"/>
        </w:rPr>
        <w:t xml:space="preserve">vaj projekt prati odrednice </w:t>
      </w:r>
      <w:r w:rsidR="00562A1F" w:rsidRPr="00590815">
        <w:rPr>
          <w:rFonts w:ascii="Times New Roman" w:hAnsi="Times New Roman" w:cs="Times New Roman"/>
          <w:sz w:val="24"/>
          <w:szCs w:val="24"/>
        </w:rPr>
        <w:t>„</w:t>
      </w:r>
      <w:r w:rsidR="0002315B" w:rsidRPr="00590815">
        <w:rPr>
          <w:rFonts w:ascii="Times New Roman" w:hAnsi="Times New Roman" w:cs="Times New Roman"/>
          <w:sz w:val="24"/>
          <w:szCs w:val="24"/>
        </w:rPr>
        <w:t>Programa ukupnog razvoja</w:t>
      </w:r>
      <w:r w:rsidR="007D5DE4" w:rsidRPr="00590815">
        <w:rPr>
          <w:rFonts w:ascii="Times New Roman" w:hAnsi="Times New Roman" w:cs="Times New Roman"/>
          <w:sz w:val="24"/>
          <w:szCs w:val="24"/>
        </w:rPr>
        <w:t xml:space="preserve"> Općine Kaštelir-Labinci / Castellier-Santa Domenica 2014-2020</w:t>
      </w:r>
      <w:r w:rsidR="00562A1F" w:rsidRPr="00590815">
        <w:rPr>
          <w:rFonts w:ascii="Times New Roman" w:hAnsi="Times New Roman" w:cs="Times New Roman"/>
          <w:sz w:val="24"/>
          <w:szCs w:val="24"/>
        </w:rPr>
        <w:t>“</w:t>
      </w:r>
      <w:r w:rsidR="007D5DE4" w:rsidRPr="00590815">
        <w:rPr>
          <w:rFonts w:ascii="Times New Roman" w:hAnsi="Times New Roman" w:cs="Times New Roman"/>
          <w:sz w:val="24"/>
          <w:szCs w:val="24"/>
        </w:rPr>
        <w:t>.</w:t>
      </w:r>
      <w:r w:rsidR="00494028" w:rsidRPr="00590815">
        <w:rPr>
          <w:rFonts w:ascii="Times New Roman" w:hAnsi="Times New Roman" w:cs="Times New Roman"/>
          <w:sz w:val="24"/>
          <w:szCs w:val="24"/>
        </w:rPr>
        <w:t xml:space="preserve"> Ovaj dokument potvrđen je odlukom Općinskog vijeća Općine</w:t>
      </w:r>
      <w:r w:rsidR="00FD481F" w:rsidRPr="00590815">
        <w:rPr>
          <w:rFonts w:ascii="Times New Roman" w:hAnsi="Times New Roman" w:cs="Times New Roman"/>
          <w:sz w:val="24"/>
          <w:szCs w:val="24"/>
        </w:rPr>
        <w:t xml:space="preserve"> Kaštelir-Labinci </w:t>
      </w:r>
      <w:r w:rsidR="00494028" w:rsidRPr="00590815">
        <w:rPr>
          <w:rFonts w:ascii="Times New Roman" w:hAnsi="Times New Roman" w:cs="Times New Roman"/>
          <w:sz w:val="24"/>
          <w:szCs w:val="24"/>
        </w:rPr>
        <w:t xml:space="preserve">/ Castellier-Santa Domenica na sjednici održanoj dana 29. studenog 2017. godine. </w:t>
      </w:r>
      <w:r w:rsidR="00562A1F" w:rsidRPr="00590815">
        <w:rPr>
          <w:rFonts w:ascii="Times New Roman" w:hAnsi="Times New Roman" w:cs="Times New Roman"/>
          <w:sz w:val="24"/>
          <w:szCs w:val="24"/>
        </w:rPr>
        <w:t>„</w:t>
      </w:r>
      <w:r w:rsidR="00494028" w:rsidRPr="00590815">
        <w:rPr>
          <w:rFonts w:ascii="Times New Roman" w:hAnsi="Times New Roman" w:cs="Times New Roman"/>
          <w:sz w:val="24"/>
          <w:szCs w:val="24"/>
        </w:rPr>
        <w:t>Program ukupnog razvoja Općine Kaštelir-Labinci / Castellier-Santa Domenica 2014-2020.</w:t>
      </w:r>
      <w:r w:rsidR="00562A1F" w:rsidRPr="00590815">
        <w:rPr>
          <w:rFonts w:ascii="Times New Roman" w:hAnsi="Times New Roman" w:cs="Times New Roman"/>
          <w:sz w:val="24"/>
          <w:szCs w:val="24"/>
        </w:rPr>
        <w:t>“</w:t>
      </w:r>
      <w:r w:rsidR="00494028" w:rsidRPr="00590815">
        <w:rPr>
          <w:rFonts w:ascii="Times New Roman" w:hAnsi="Times New Roman" w:cs="Times New Roman"/>
          <w:sz w:val="24"/>
          <w:szCs w:val="24"/>
        </w:rPr>
        <w:t xml:space="preserve"> </w:t>
      </w:r>
      <w:r w:rsidR="00562A1F" w:rsidRPr="00590815">
        <w:rPr>
          <w:rFonts w:ascii="Times New Roman" w:hAnsi="Times New Roman" w:cs="Times New Roman"/>
          <w:sz w:val="24"/>
          <w:szCs w:val="24"/>
        </w:rPr>
        <w:t>o</w:t>
      </w:r>
      <w:r w:rsidR="00494028" w:rsidRPr="00590815">
        <w:rPr>
          <w:rFonts w:ascii="Times New Roman" w:hAnsi="Times New Roman" w:cs="Times New Roman"/>
          <w:sz w:val="24"/>
          <w:szCs w:val="24"/>
        </w:rPr>
        <w:t>bjavljen je u Službenim novinama Općine Kaštelir – Labinci,</w:t>
      </w:r>
      <w:r w:rsidR="00562A1F" w:rsidRPr="00590815">
        <w:rPr>
          <w:rFonts w:ascii="Times New Roman" w:hAnsi="Times New Roman" w:cs="Times New Roman"/>
          <w:sz w:val="24"/>
          <w:szCs w:val="24"/>
        </w:rPr>
        <w:t xml:space="preserve"> br: 07/2</w:t>
      </w:r>
      <w:r w:rsidR="00590815" w:rsidRPr="00590815">
        <w:rPr>
          <w:rFonts w:ascii="Times New Roman" w:hAnsi="Times New Roman" w:cs="Times New Roman"/>
          <w:sz w:val="24"/>
          <w:szCs w:val="24"/>
        </w:rPr>
        <w:t>017. te na web stranici Općine.</w:t>
      </w:r>
    </w:p>
    <w:p w14:paraId="66CB2556" w14:textId="48B390DB" w:rsidR="00F948B2" w:rsidRPr="00590815" w:rsidRDefault="00562A1F" w:rsidP="007D5DE4">
      <w:pPr>
        <w:jc w:val="both"/>
        <w:rPr>
          <w:rFonts w:ascii="Times New Roman" w:hAnsi="Times New Roman" w:cs="Times New Roman"/>
          <w:sz w:val="24"/>
          <w:szCs w:val="24"/>
        </w:rPr>
      </w:pPr>
      <w:r w:rsidRPr="00590815">
        <w:rPr>
          <w:rFonts w:ascii="Times New Roman" w:hAnsi="Times New Roman" w:cs="Times New Roman"/>
          <w:sz w:val="24"/>
          <w:szCs w:val="24"/>
        </w:rPr>
        <w:t xml:space="preserve">Projekt „Rekonstrukcija i opremanje dječjeg igrališta u naselju Rogovići“ </w:t>
      </w:r>
      <w:r w:rsidR="007D5DE4" w:rsidRPr="00590815">
        <w:rPr>
          <w:rFonts w:ascii="Times New Roman" w:hAnsi="Times New Roman" w:cs="Times New Roman"/>
          <w:sz w:val="24"/>
          <w:szCs w:val="24"/>
        </w:rPr>
        <w:t>doprinosi ostvarenju strateško</w:t>
      </w:r>
      <w:r w:rsidR="00AE2E26" w:rsidRPr="00590815">
        <w:rPr>
          <w:rFonts w:ascii="Times New Roman" w:hAnsi="Times New Roman" w:cs="Times New Roman"/>
          <w:sz w:val="24"/>
          <w:szCs w:val="24"/>
        </w:rPr>
        <w:t>g</w:t>
      </w:r>
      <w:r w:rsidR="007D5DE4" w:rsidRPr="00590815">
        <w:rPr>
          <w:rFonts w:ascii="Times New Roman" w:hAnsi="Times New Roman" w:cs="Times New Roman"/>
          <w:sz w:val="24"/>
          <w:szCs w:val="24"/>
        </w:rPr>
        <w:t xml:space="preserve"> cilj</w:t>
      </w:r>
      <w:r w:rsidR="00AE2E26" w:rsidRPr="00590815">
        <w:rPr>
          <w:rFonts w:ascii="Times New Roman" w:hAnsi="Times New Roman" w:cs="Times New Roman"/>
          <w:sz w:val="24"/>
          <w:szCs w:val="24"/>
        </w:rPr>
        <w:t>a</w:t>
      </w:r>
      <w:r w:rsidR="007D5DE4" w:rsidRPr="00590815">
        <w:rPr>
          <w:rFonts w:ascii="Times New Roman" w:hAnsi="Times New Roman" w:cs="Times New Roman"/>
          <w:sz w:val="24"/>
          <w:szCs w:val="24"/>
        </w:rPr>
        <w:t xml:space="preserve"> „Visoka kvaliteta života i standarda“ unutar kojeg je definiran prioritet 2. „Društvene djelatnosti“, u okviru mjere 7. Sport</w:t>
      </w:r>
      <w:r w:rsidRPr="00590815">
        <w:rPr>
          <w:rFonts w:ascii="Times New Roman" w:hAnsi="Times New Roman" w:cs="Times New Roman"/>
          <w:sz w:val="24"/>
          <w:szCs w:val="24"/>
        </w:rPr>
        <w:t xml:space="preserve">ski sadržaji i dječja igrališta, koji je specificiran na stranici 299. dokumenta Program ukupnog razvoja Općine Kaštelir-Labinci / Castellier-Santa Domenica 2014-2020. </w:t>
      </w:r>
    </w:p>
    <w:p w14:paraId="6F45C41B" w14:textId="2CAB2366" w:rsidR="003B6920" w:rsidRDefault="003B6920" w:rsidP="00F948B2">
      <w:pPr>
        <w:rPr>
          <w:rFonts w:ascii="Times New Roman" w:hAnsi="Times New Roman" w:cs="Times New Roman"/>
          <w:sz w:val="24"/>
          <w:szCs w:val="24"/>
        </w:rPr>
      </w:pPr>
    </w:p>
    <w:p w14:paraId="3C79D4CD" w14:textId="768D56C8" w:rsidR="00A054DA" w:rsidRDefault="00A054DA" w:rsidP="00F948B2">
      <w:pPr>
        <w:rPr>
          <w:rFonts w:ascii="Times New Roman" w:hAnsi="Times New Roman" w:cs="Times New Roman"/>
          <w:sz w:val="24"/>
          <w:szCs w:val="24"/>
        </w:rPr>
      </w:pPr>
    </w:p>
    <w:p w14:paraId="27472DDE" w14:textId="60694B27" w:rsidR="00A054DA" w:rsidRDefault="00A054DA" w:rsidP="00F948B2">
      <w:pPr>
        <w:rPr>
          <w:rFonts w:ascii="Times New Roman" w:hAnsi="Times New Roman" w:cs="Times New Roman"/>
          <w:sz w:val="24"/>
          <w:szCs w:val="24"/>
        </w:rPr>
      </w:pPr>
    </w:p>
    <w:p w14:paraId="42750CA8" w14:textId="1CD329CA" w:rsidR="00A054DA" w:rsidRDefault="00A054DA" w:rsidP="00F948B2">
      <w:pPr>
        <w:rPr>
          <w:rFonts w:ascii="Times New Roman" w:hAnsi="Times New Roman" w:cs="Times New Roman"/>
          <w:sz w:val="24"/>
          <w:szCs w:val="24"/>
        </w:rPr>
      </w:pPr>
    </w:p>
    <w:p w14:paraId="6BF6DE61" w14:textId="7A5E63B7" w:rsidR="00A054DA" w:rsidRDefault="00A054DA" w:rsidP="00F948B2">
      <w:pPr>
        <w:rPr>
          <w:rFonts w:ascii="Times New Roman" w:hAnsi="Times New Roman" w:cs="Times New Roman"/>
          <w:sz w:val="24"/>
          <w:szCs w:val="24"/>
        </w:rPr>
      </w:pPr>
    </w:p>
    <w:p w14:paraId="1224681B" w14:textId="2C319EA3" w:rsidR="00A054DA" w:rsidRDefault="00A054DA" w:rsidP="00F948B2">
      <w:pPr>
        <w:rPr>
          <w:rFonts w:ascii="Times New Roman" w:hAnsi="Times New Roman" w:cs="Times New Roman"/>
          <w:sz w:val="24"/>
          <w:szCs w:val="24"/>
        </w:rPr>
      </w:pPr>
    </w:p>
    <w:p w14:paraId="069FAA83" w14:textId="77777777" w:rsidR="00A054DA" w:rsidRDefault="00A054DA" w:rsidP="00F948B2">
      <w:pPr>
        <w:rPr>
          <w:rFonts w:ascii="Times New Roman" w:hAnsi="Times New Roman" w:cs="Times New Roman"/>
          <w:sz w:val="24"/>
          <w:szCs w:val="24"/>
        </w:rPr>
      </w:pPr>
    </w:p>
    <w:p w14:paraId="25599AA8" w14:textId="4CFED200" w:rsidR="003C78E0" w:rsidRPr="003C78E0" w:rsidRDefault="003C78E0" w:rsidP="00F948B2">
      <w:pPr>
        <w:rPr>
          <w:rFonts w:ascii="Times New Roman" w:hAnsi="Times New Roman" w:cs="Times New Roman"/>
          <w:b/>
          <w:sz w:val="24"/>
          <w:szCs w:val="24"/>
        </w:rPr>
      </w:pPr>
      <w:r w:rsidRPr="003C78E0">
        <w:rPr>
          <w:rFonts w:ascii="Times New Roman" w:hAnsi="Times New Roman" w:cs="Times New Roman"/>
          <w:b/>
          <w:sz w:val="24"/>
          <w:szCs w:val="24"/>
        </w:rPr>
        <w:lastRenderedPageBreak/>
        <w:t>11. HORIZONTALNE POLITIKE</w:t>
      </w:r>
    </w:p>
    <w:p w14:paraId="66203F69" w14:textId="761FE1DC" w:rsidR="008671DB" w:rsidRPr="008A64B2" w:rsidRDefault="008A0124" w:rsidP="0093632F">
      <w:pPr>
        <w:tabs>
          <w:tab w:val="left" w:pos="3402"/>
        </w:tabs>
        <w:spacing w:after="120" w:line="240" w:lineRule="auto"/>
        <w:jc w:val="both"/>
        <w:rPr>
          <w:rFonts w:ascii="Times New Roman" w:eastAsia="Calibri" w:hAnsi="Times New Roman" w:cs="Times New Roman"/>
        </w:rPr>
      </w:pPr>
      <w:r>
        <w:rPr>
          <w:rFonts w:ascii="Times New Roman" w:eastAsia="Calibri" w:hAnsi="Times New Roman" w:cs="Times New Roman"/>
          <w:noProof/>
          <w:sz w:val="24"/>
          <w:szCs w:val="24"/>
          <w:lang w:eastAsia="hr-HR"/>
        </w:rPr>
        <mc:AlternateContent>
          <mc:Choice Requires="wps">
            <w:drawing>
              <wp:anchor distT="0" distB="0" distL="114300" distR="114300" simplePos="0" relativeHeight="251658240" behindDoc="0" locked="0" layoutInCell="1" allowOverlap="1" wp14:anchorId="4028B56D" wp14:editId="508645F9">
                <wp:simplePos x="0" y="0"/>
                <wp:positionH relativeFrom="column">
                  <wp:posOffset>2007905</wp:posOffset>
                </wp:positionH>
                <wp:positionV relativeFrom="paragraph">
                  <wp:posOffset>155798</wp:posOffset>
                </wp:positionV>
                <wp:extent cx="287079" cy="255181"/>
                <wp:effectExtent l="0" t="0" r="17780" b="12065"/>
                <wp:wrapNone/>
                <wp:docPr id="4" name="Elipsa 4"/>
                <wp:cNvGraphicFramePr/>
                <a:graphic xmlns:a="http://schemas.openxmlformats.org/drawingml/2006/main">
                  <a:graphicData uri="http://schemas.microsoft.com/office/word/2010/wordprocessingShape">
                    <wps:wsp>
                      <wps:cNvSpPr/>
                      <wps:spPr>
                        <a:xfrm>
                          <a:off x="0" y="0"/>
                          <a:ext cx="287079" cy="255181"/>
                        </a:xfrm>
                        <a:prstGeom prst="ellipse">
                          <a:avLst/>
                        </a:prstGeom>
                        <a:noFill/>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9138BA" id="Elipsa 4" o:spid="_x0000_s1026" style="position:absolute;margin-left:158.1pt;margin-top:12.25pt;width:22.6pt;height:20.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" filled="f" strokecolor="#548dd4 [1951]" strokeweight="2pt"/>
            </w:pict>
          </mc:Fallback>
        </mc:AlternateContent>
      </w:r>
      <w:r w:rsidR="008671DB" w:rsidRPr="008A64B2">
        <w:rPr>
          <w:rFonts w:ascii="Times New Roman" w:eastAsia="Calibri" w:hAnsi="Times New Roman" w:cs="Times New Roman"/>
          <w:sz w:val="24"/>
          <w:szCs w:val="24"/>
        </w:rPr>
        <w:t xml:space="preserve">Pridonosi li projekt </w:t>
      </w:r>
      <w:r w:rsidR="008671DB">
        <w:rPr>
          <w:rFonts w:ascii="Times New Roman" w:eastAsia="Calibri" w:hAnsi="Times New Roman" w:cs="Times New Roman"/>
          <w:sz w:val="24"/>
          <w:szCs w:val="24"/>
        </w:rPr>
        <w:t>provedbi horizontalnih politika (jednake mogućnosti i/ili doprinos zaštiti okoliša i/ili inovacija)</w:t>
      </w:r>
      <w:r w:rsidR="008671DB" w:rsidRPr="008A64B2">
        <w:rPr>
          <w:rFonts w:ascii="Times New Roman" w:eastAsia="Calibri" w:hAnsi="Times New Roman" w:cs="Times New Roman"/>
          <w:sz w:val="24"/>
          <w:szCs w:val="24"/>
        </w:rPr>
        <w:t>?</w:t>
      </w:r>
      <w:r w:rsidR="0093632F" w:rsidRPr="008A64B2">
        <w:rPr>
          <w:rFonts w:ascii="Times New Roman" w:eastAsia="Calibri" w:hAnsi="Times New Roman" w:cs="Times New Roman"/>
          <w:sz w:val="24"/>
          <w:szCs w:val="24"/>
        </w:rPr>
        <w:t xml:space="preserve">                 </w:t>
      </w:r>
      <w:r w:rsidR="008671DB" w:rsidRPr="008A64B2">
        <w:rPr>
          <w:rFonts w:ascii="Times New Roman" w:eastAsia="Calibri" w:hAnsi="Times New Roman" w:cs="Times New Roman"/>
          <w:b/>
          <w:bCs/>
          <w:sz w:val="24"/>
          <w:szCs w:val="24"/>
        </w:rPr>
        <w:t>DA / NE</w:t>
      </w:r>
      <w:r w:rsidR="008671DB" w:rsidRPr="008A64B2">
        <w:rPr>
          <w:rFonts w:ascii="Times New Roman" w:eastAsia="Calibri" w:hAnsi="Times New Roman" w:cs="Times New Roman"/>
          <w:sz w:val="24"/>
          <w:szCs w:val="24"/>
        </w:rPr>
        <w:t xml:space="preserve"> </w:t>
      </w:r>
    </w:p>
    <w:p w14:paraId="33DF7F2D" w14:textId="77777777" w:rsidR="008671DB" w:rsidRPr="008A64B2" w:rsidRDefault="008671DB" w:rsidP="008671DB">
      <w:pPr>
        <w:spacing w:after="0" w:line="240" w:lineRule="auto"/>
        <w:jc w:val="both"/>
        <w:rPr>
          <w:rFonts w:ascii="Times New Roman" w:eastAsia="Calibri" w:hAnsi="Times New Roman" w:cs="Times New Roman"/>
        </w:rPr>
      </w:pPr>
    </w:p>
    <w:p w14:paraId="201EB066" w14:textId="77777777" w:rsidR="008671DB" w:rsidRPr="008A64B2" w:rsidRDefault="008671DB" w:rsidP="008671DB">
      <w:pPr>
        <w:spacing w:after="240" w:line="240" w:lineRule="auto"/>
        <w:jc w:val="both"/>
        <w:rPr>
          <w:rFonts w:ascii="Times New Roman" w:eastAsia="Calibri" w:hAnsi="Times New Roman" w:cs="Times New Roman"/>
        </w:rPr>
      </w:pPr>
      <w:r w:rsidRPr="008A64B2">
        <w:rPr>
          <w:rFonts w:ascii="Times New Roman" w:eastAsia="Calibri" w:hAnsi="Times New Roman" w:cs="Times New Roman"/>
          <w:sz w:val="24"/>
          <w:szCs w:val="24"/>
        </w:rPr>
        <w:t xml:space="preserve">Ako je odgovor </w:t>
      </w:r>
      <w:r>
        <w:rPr>
          <w:rFonts w:ascii="Times New Roman" w:eastAsia="Calibri" w:hAnsi="Times New Roman" w:cs="Times New Roman"/>
          <w:sz w:val="24"/>
          <w:szCs w:val="24"/>
        </w:rPr>
        <w:t>''</w:t>
      </w:r>
      <w:r w:rsidRPr="008A64B2">
        <w:rPr>
          <w:rFonts w:ascii="Times New Roman" w:eastAsia="Calibri" w:hAnsi="Times New Roman" w:cs="Times New Roman"/>
          <w:sz w:val="24"/>
          <w:szCs w:val="24"/>
        </w:rPr>
        <w:t>DA</w:t>
      </w:r>
      <w:r>
        <w:rPr>
          <w:rFonts w:ascii="Times New Roman" w:eastAsia="Calibri" w:hAnsi="Times New Roman" w:cs="Times New Roman"/>
          <w:sz w:val="24"/>
          <w:szCs w:val="24"/>
        </w:rPr>
        <w:t>''</w:t>
      </w:r>
      <w:r w:rsidRPr="008A64B2">
        <w:rPr>
          <w:rFonts w:ascii="Times New Roman" w:eastAsia="Calibri" w:hAnsi="Times New Roman" w:cs="Times New Roman"/>
          <w:sz w:val="24"/>
          <w:szCs w:val="24"/>
        </w:rPr>
        <w:t>:</w:t>
      </w:r>
    </w:p>
    <w:p w14:paraId="3CE3BD59" w14:textId="6596108F" w:rsidR="0093632F" w:rsidRPr="00590815" w:rsidRDefault="008A0124" w:rsidP="0093632F">
      <w:pPr>
        <w:jc w:val="both"/>
        <w:rPr>
          <w:rFonts w:ascii="Times New Roman" w:hAnsi="Times New Roman" w:cs="Times New Roman"/>
          <w:sz w:val="24"/>
          <w:szCs w:val="24"/>
        </w:rPr>
      </w:pPr>
      <w:r w:rsidRPr="00590815">
        <w:rPr>
          <w:rFonts w:ascii="Times New Roman" w:hAnsi="Times New Roman" w:cs="Times New Roman"/>
          <w:sz w:val="24"/>
          <w:szCs w:val="24"/>
        </w:rPr>
        <w:t xml:space="preserve">Ovaj projekt promiče jednake mogućnosti i nediskriminaciju. Nakon provedbe projekta „Rekonstrukcija i opremanje dječjeg igrališta u naselju Rogovići" pristup igralištu imat će interesne skupine (lokalno stanovništvo, djeca, posjetitelji, izletnici, turisti) bez obzira na rasu, etničku pripadnost, boju kože, spol, jezik, vjeru, političko ili drugo uvjerenje, nacionalno ili socijalno podrijetlo, imovinsko stanje, članstvo u sindikatu, obrazovanje, društveni položaj, bračni ili obiteljski status, dob, zdravstveno stanje, invaliditet, genetsko naslijeđe, rodni identitet, izražavanje i spolnu orijentaciju. </w:t>
      </w:r>
    </w:p>
    <w:p w14:paraId="62814421" w14:textId="77777777" w:rsidR="003B6920" w:rsidRDefault="003B6920" w:rsidP="001B6B6C">
      <w:pPr>
        <w:pStyle w:val="Odlomakpopisa"/>
        <w:jc w:val="both"/>
        <w:rPr>
          <w:rFonts w:ascii="Times New Roman" w:hAnsi="Times New Roman" w:cs="Times New Roman"/>
          <w:sz w:val="24"/>
          <w:szCs w:val="24"/>
        </w:rPr>
      </w:pPr>
    </w:p>
    <w:p w14:paraId="77952F95" w14:textId="0A43231C" w:rsidR="00670EE3" w:rsidRPr="008A64B2" w:rsidRDefault="001B6B6C" w:rsidP="00A054DA">
      <w:pPr>
        <w:pStyle w:val="Odlomakpopisa"/>
        <w:ind w:left="0"/>
        <w:jc w:val="both"/>
        <w:rPr>
          <w:rFonts w:ascii="Times New Roman" w:hAnsi="Times New Roman" w:cs="Times New Roman"/>
          <w:b/>
          <w:sz w:val="24"/>
          <w:szCs w:val="24"/>
        </w:rPr>
      </w:pPr>
      <w:r w:rsidRPr="001B6B6C">
        <w:rPr>
          <w:rFonts w:ascii="Times New Roman" w:hAnsi="Times New Roman" w:cs="Times New Roman"/>
          <w:sz w:val="24"/>
          <w:szCs w:val="24"/>
        </w:rPr>
        <w:t xml:space="preserve"> </w:t>
      </w:r>
      <w:r w:rsidR="008510D7" w:rsidRPr="008A64B2">
        <w:rPr>
          <w:rFonts w:ascii="Times New Roman" w:hAnsi="Times New Roman" w:cs="Times New Roman"/>
          <w:b/>
          <w:sz w:val="24"/>
          <w:szCs w:val="24"/>
        </w:rPr>
        <w:t>1</w:t>
      </w:r>
      <w:r w:rsidR="00FD511E">
        <w:rPr>
          <w:rFonts w:ascii="Times New Roman" w:hAnsi="Times New Roman" w:cs="Times New Roman"/>
          <w:b/>
          <w:sz w:val="24"/>
          <w:szCs w:val="24"/>
        </w:rPr>
        <w:t>2</w:t>
      </w:r>
      <w:r w:rsidR="008510D7" w:rsidRPr="008A64B2">
        <w:rPr>
          <w:rFonts w:ascii="Times New Roman" w:hAnsi="Times New Roman" w:cs="Times New Roman"/>
          <w:b/>
          <w:sz w:val="24"/>
          <w:szCs w:val="24"/>
        </w:rPr>
        <w:t>.</w:t>
      </w:r>
      <w:r w:rsidR="00C45608">
        <w:rPr>
          <w:rFonts w:ascii="Times New Roman" w:hAnsi="Times New Roman" w:cs="Times New Roman"/>
          <w:b/>
          <w:sz w:val="24"/>
          <w:szCs w:val="24"/>
        </w:rPr>
        <w:t xml:space="preserve"> IZJAVA NOSITELJA PROJEKTA</w:t>
      </w:r>
      <w:r w:rsidR="00670EE3" w:rsidRPr="008A64B2">
        <w:rPr>
          <w:rFonts w:ascii="Times New Roman" w:hAnsi="Times New Roman" w:cs="Times New Roman"/>
          <w:b/>
          <w:sz w:val="24"/>
          <w:szCs w:val="24"/>
        </w:rPr>
        <w:t xml:space="preserve"> O DOSTUPNOSTI ULAGANJA LOKALNOM STANOVNIŠTVU I RAZLIČITIM INTERESNIM SKUPINAMA</w:t>
      </w:r>
    </w:p>
    <w:p w14:paraId="4C421063" w14:textId="77777777" w:rsidR="00670EE3" w:rsidRPr="008A64B2" w:rsidRDefault="00670EE3" w:rsidP="008E2C1A">
      <w:pPr>
        <w:spacing w:after="0"/>
        <w:jc w:val="both"/>
        <w:rPr>
          <w:rFonts w:ascii="Times New Roman" w:hAnsi="Times New Roman" w:cs="Times New Roman"/>
          <w:i/>
          <w:sz w:val="24"/>
          <w:szCs w:val="24"/>
        </w:rPr>
      </w:pPr>
    </w:p>
    <w:p w14:paraId="48843150" w14:textId="77777777" w:rsidR="008510D7" w:rsidRDefault="008510D7" w:rsidP="008E2C1A">
      <w:pPr>
        <w:spacing w:after="0"/>
        <w:jc w:val="both"/>
        <w:rPr>
          <w:rFonts w:ascii="Times New Roman" w:hAnsi="Times New Roman" w:cs="Times New Roman"/>
          <w:sz w:val="24"/>
          <w:szCs w:val="24"/>
        </w:rPr>
      </w:pPr>
    </w:p>
    <w:p w14:paraId="3DC7343D" w14:textId="6B70130F" w:rsidR="00D760B6" w:rsidRPr="00806420" w:rsidRDefault="00D760B6" w:rsidP="00D760B6">
      <w:pPr>
        <w:jc w:val="both"/>
        <w:rPr>
          <w:rFonts w:ascii="Times New Roman" w:hAnsi="Times New Roman" w:cs="Times New Roman"/>
          <w:sz w:val="24"/>
          <w:szCs w:val="24"/>
        </w:rPr>
      </w:pPr>
      <w:r w:rsidRPr="00806420">
        <w:rPr>
          <w:rFonts w:ascii="Times New Roman" w:hAnsi="Times New Roman" w:cs="Times New Roman"/>
          <w:sz w:val="24"/>
          <w:szCs w:val="24"/>
        </w:rPr>
        <w:t>Ja, Enio Jugovac, OIB: 59219225171, načelnik Općine Kaštelir - Labinci kao podnositelj Zahtjeva za potporu</w:t>
      </w:r>
      <w:r w:rsidR="00031F69" w:rsidRPr="00806420">
        <w:rPr>
          <w:rFonts w:ascii="Times New Roman" w:hAnsi="Times New Roman" w:cs="Times New Roman"/>
          <w:sz w:val="24"/>
          <w:szCs w:val="24"/>
        </w:rPr>
        <w:t xml:space="preserve"> </w:t>
      </w:r>
      <w:r w:rsidR="00031F69" w:rsidRPr="00806420">
        <w:rPr>
          <w:rFonts w:ascii="Times New Roman" w:hAnsi="Times New Roman" w:cs="Times New Roman"/>
          <w:bCs/>
          <w:sz w:val="24"/>
          <w:szCs w:val="24"/>
        </w:rPr>
        <w:t xml:space="preserve">za </w:t>
      </w:r>
      <w:r w:rsidR="00031F69" w:rsidRPr="00806420">
        <w:rPr>
          <w:rFonts w:ascii="Times New Roman" w:hAnsi="Times New Roman" w:cs="Times New Roman"/>
          <w:sz w:val="24"/>
          <w:szCs w:val="24"/>
        </w:rPr>
        <w:t>tip operacije 7.4. „Ulaganje u pokretanje, poboljšanje ili proširenje lokalnih temeljnih usluga za ruralno stanovništvo, uključujući slobodno vrijeme i kulturne aktivnosti te povezanu infrastrukturu</w:t>
      </w:r>
      <w:r w:rsidR="00031F69" w:rsidRPr="00806420">
        <w:rPr>
          <w:rFonts w:ascii="Times New Roman" w:hAnsi="Times New Roman" w:cs="Times New Roman"/>
          <w:bCs/>
          <w:sz w:val="24"/>
          <w:szCs w:val="24"/>
        </w:rPr>
        <w:t xml:space="preserve">“ sukladno Lokalnoj razvojnoj strategiji LAG-a „Sjeverna Istra“ za razdoblje 2014.-2020., a vezano uz provedbu projekta „Rekonstrukcija i opremanje dječjeg igrališta u naselju Rogovići" </w:t>
      </w:r>
      <w:r w:rsidR="00806420" w:rsidRPr="00806420">
        <w:rPr>
          <w:rFonts w:ascii="Times New Roman" w:hAnsi="Times New Roman" w:cs="Times New Roman"/>
          <w:bCs/>
          <w:sz w:val="24"/>
          <w:szCs w:val="24"/>
        </w:rPr>
        <w:t xml:space="preserve">dajem </w:t>
      </w:r>
      <w:r w:rsidR="00806420" w:rsidRPr="00806420">
        <w:rPr>
          <w:rFonts w:ascii="Times New Roman" w:hAnsi="Times New Roman" w:cs="Times New Roman"/>
          <w:b/>
          <w:bCs/>
          <w:sz w:val="24"/>
          <w:szCs w:val="24"/>
        </w:rPr>
        <w:t xml:space="preserve">Izjavu o dostupnosti ulaganja lokalnom stanovništvu i različitim interesnim skupinama </w:t>
      </w:r>
      <w:r w:rsidR="00806420" w:rsidRPr="00806420">
        <w:rPr>
          <w:rFonts w:ascii="Times New Roman" w:hAnsi="Times New Roman" w:cs="Times New Roman"/>
          <w:bCs/>
          <w:sz w:val="24"/>
          <w:szCs w:val="24"/>
        </w:rPr>
        <w:t xml:space="preserve">kojom se </w:t>
      </w:r>
      <w:r w:rsidR="00031F69" w:rsidRPr="00806420">
        <w:rPr>
          <w:rFonts w:ascii="Times New Roman" w:hAnsi="Times New Roman" w:cs="Times New Roman"/>
          <w:bCs/>
          <w:sz w:val="24"/>
          <w:szCs w:val="24"/>
        </w:rPr>
        <w:t>obvez</w:t>
      </w:r>
      <w:r w:rsidR="00806420" w:rsidRPr="00806420">
        <w:rPr>
          <w:rFonts w:ascii="Times New Roman" w:hAnsi="Times New Roman" w:cs="Times New Roman"/>
          <w:bCs/>
          <w:sz w:val="24"/>
          <w:szCs w:val="24"/>
        </w:rPr>
        <w:t>ujem</w:t>
      </w:r>
      <w:r w:rsidRPr="00806420">
        <w:rPr>
          <w:rFonts w:ascii="Times New Roman" w:hAnsi="Times New Roman" w:cs="Times New Roman"/>
          <w:sz w:val="24"/>
          <w:szCs w:val="24"/>
        </w:rPr>
        <w:t xml:space="preserve"> da će </w:t>
      </w:r>
      <w:r w:rsidR="00806420" w:rsidRPr="00806420">
        <w:rPr>
          <w:rFonts w:ascii="Times New Roman" w:hAnsi="Times New Roman" w:cs="Times New Roman"/>
          <w:sz w:val="24"/>
          <w:szCs w:val="24"/>
        </w:rPr>
        <w:t xml:space="preserve">rekonstruirano i novoopremljeno dječje igralište u naselju Rogovići </w:t>
      </w:r>
      <w:r w:rsidRPr="00806420">
        <w:rPr>
          <w:rFonts w:ascii="Times New Roman" w:hAnsi="Times New Roman" w:cs="Times New Roman"/>
          <w:sz w:val="24"/>
          <w:szCs w:val="24"/>
        </w:rPr>
        <w:t>biti dostup</w:t>
      </w:r>
      <w:r w:rsidR="00590815" w:rsidRPr="00806420">
        <w:rPr>
          <w:rFonts w:ascii="Times New Roman" w:hAnsi="Times New Roman" w:cs="Times New Roman"/>
          <w:sz w:val="24"/>
          <w:szCs w:val="24"/>
        </w:rPr>
        <w:t>no</w:t>
      </w:r>
      <w:r w:rsidRPr="00806420">
        <w:rPr>
          <w:rFonts w:ascii="Times New Roman" w:hAnsi="Times New Roman" w:cs="Times New Roman"/>
          <w:sz w:val="24"/>
          <w:szCs w:val="24"/>
        </w:rPr>
        <w:t xml:space="preserve"> lokalnom stanovniš</w:t>
      </w:r>
      <w:r w:rsidR="00031F69" w:rsidRPr="00806420">
        <w:rPr>
          <w:rFonts w:ascii="Times New Roman" w:hAnsi="Times New Roman" w:cs="Times New Roman"/>
          <w:sz w:val="24"/>
          <w:szCs w:val="24"/>
        </w:rPr>
        <w:t xml:space="preserve">tvu Općine Kaštelir - Labinci te ostalim </w:t>
      </w:r>
      <w:r w:rsidRPr="00806420">
        <w:rPr>
          <w:rFonts w:ascii="Times New Roman" w:hAnsi="Times New Roman" w:cs="Times New Roman"/>
          <w:sz w:val="24"/>
          <w:szCs w:val="24"/>
        </w:rPr>
        <w:t xml:space="preserve">interesnim skupinama. </w:t>
      </w:r>
    </w:p>
    <w:p w14:paraId="5D8074F8" w14:textId="2414295C" w:rsidR="00031F69" w:rsidRPr="00806420" w:rsidRDefault="00031F69" w:rsidP="00D760B6">
      <w:pPr>
        <w:jc w:val="both"/>
        <w:rPr>
          <w:rFonts w:ascii="Times New Roman" w:hAnsi="Times New Roman" w:cs="Times New Roman"/>
          <w:sz w:val="24"/>
          <w:szCs w:val="24"/>
        </w:rPr>
      </w:pPr>
      <w:r w:rsidRPr="00806420">
        <w:rPr>
          <w:rFonts w:ascii="Times New Roman" w:hAnsi="Times New Roman" w:cs="Times New Roman"/>
          <w:sz w:val="24"/>
          <w:szCs w:val="24"/>
        </w:rPr>
        <w:t>Interesne skupine kao krajnji korisnici su:</w:t>
      </w:r>
    </w:p>
    <w:p w14:paraId="25AD47AB" w14:textId="3D09308F" w:rsidR="00D760B6" w:rsidRPr="00806420" w:rsidRDefault="00031F69" w:rsidP="00031F69">
      <w:pPr>
        <w:pStyle w:val="Odlomakpopisa"/>
        <w:numPr>
          <w:ilvl w:val="0"/>
          <w:numId w:val="15"/>
        </w:numPr>
        <w:jc w:val="both"/>
        <w:rPr>
          <w:rFonts w:ascii="Times New Roman" w:hAnsi="Times New Roman" w:cs="Times New Roman"/>
          <w:sz w:val="24"/>
          <w:szCs w:val="24"/>
        </w:rPr>
      </w:pPr>
      <w:r w:rsidRPr="00806420">
        <w:rPr>
          <w:rFonts w:ascii="Times New Roman" w:hAnsi="Times New Roman" w:cs="Times New Roman"/>
          <w:sz w:val="24"/>
          <w:szCs w:val="24"/>
        </w:rPr>
        <w:t>S</w:t>
      </w:r>
      <w:r w:rsidR="00D760B6" w:rsidRPr="00806420">
        <w:rPr>
          <w:rFonts w:ascii="Times New Roman" w:hAnsi="Times New Roman" w:cs="Times New Roman"/>
          <w:sz w:val="24"/>
          <w:szCs w:val="24"/>
        </w:rPr>
        <w:t xml:space="preserve">vi </w:t>
      </w:r>
      <w:r w:rsidR="008A0124" w:rsidRPr="00806420">
        <w:rPr>
          <w:rFonts w:ascii="Times New Roman" w:hAnsi="Times New Roman" w:cs="Times New Roman"/>
          <w:sz w:val="24"/>
          <w:szCs w:val="24"/>
        </w:rPr>
        <w:t>stanovnici</w:t>
      </w:r>
      <w:r w:rsidR="00D760B6" w:rsidRPr="00806420">
        <w:rPr>
          <w:rFonts w:ascii="Times New Roman" w:hAnsi="Times New Roman" w:cs="Times New Roman"/>
          <w:sz w:val="24"/>
          <w:szCs w:val="24"/>
        </w:rPr>
        <w:t xml:space="preserve"> Op</w:t>
      </w:r>
      <w:r w:rsidRPr="00806420">
        <w:rPr>
          <w:rFonts w:ascii="Times New Roman" w:hAnsi="Times New Roman" w:cs="Times New Roman"/>
          <w:sz w:val="24"/>
          <w:szCs w:val="24"/>
        </w:rPr>
        <w:t>ćine Kaštelir – Labinci.</w:t>
      </w:r>
    </w:p>
    <w:p w14:paraId="5F000C8D" w14:textId="164F69D3" w:rsidR="008A0124" w:rsidRPr="00806420" w:rsidRDefault="008A0124" w:rsidP="008A0124">
      <w:pPr>
        <w:pStyle w:val="Odlomakpopisa"/>
        <w:numPr>
          <w:ilvl w:val="0"/>
          <w:numId w:val="15"/>
        </w:numPr>
        <w:rPr>
          <w:rFonts w:ascii="Times New Roman" w:hAnsi="Times New Roman" w:cs="Times New Roman"/>
          <w:sz w:val="24"/>
          <w:szCs w:val="24"/>
        </w:rPr>
      </w:pPr>
      <w:r w:rsidRPr="00806420">
        <w:rPr>
          <w:rFonts w:ascii="Times New Roman" w:hAnsi="Times New Roman" w:cs="Times New Roman"/>
          <w:sz w:val="24"/>
          <w:szCs w:val="24"/>
        </w:rPr>
        <w:t>Djeca naselja Rogovići i djeca ostalih mjesta na području cijele Općine Kaštelir - Labinci / Castellier-Santa Domenica.</w:t>
      </w:r>
    </w:p>
    <w:p w14:paraId="03A326B1" w14:textId="1E61ECF2" w:rsidR="00D760B6" w:rsidRPr="00806420" w:rsidRDefault="00031F69" w:rsidP="00031F69">
      <w:pPr>
        <w:pStyle w:val="Odlomakpopisa"/>
        <w:numPr>
          <w:ilvl w:val="0"/>
          <w:numId w:val="15"/>
        </w:numPr>
        <w:jc w:val="both"/>
        <w:rPr>
          <w:rFonts w:ascii="Times New Roman" w:hAnsi="Times New Roman" w:cs="Times New Roman"/>
          <w:sz w:val="24"/>
          <w:szCs w:val="24"/>
        </w:rPr>
      </w:pPr>
      <w:r w:rsidRPr="00806420">
        <w:rPr>
          <w:rFonts w:ascii="Times New Roman" w:hAnsi="Times New Roman" w:cs="Times New Roman"/>
          <w:sz w:val="24"/>
          <w:szCs w:val="24"/>
        </w:rPr>
        <w:t>S</w:t>
      </w:r>
      <w:r w:rsidR="00D760B6" w:rsidRPr="00806420">
        <w:rPr>
          <w:rFonts w:ascii="Times New Roman" w:hAnsi="Times New Roman" w:cs="Times New Roman"/>
          <w:sz w:val="24"/>
          <w:szCs w:val="24"/>
        </w:rPr>
        <w:t>vi turisti koji borave na području Općine Kaštelir – Labinci i šire</w:t>
      </w:r>
      <w:r w:rsidRPr="00806420">
        <w:rPr>
          <w:rFonts w:ascii="Times New Roman" w:hAnsi="Times New Roman" w:cs="Times New Roman"/>
          <w:sz w:val="24"/>
          <w:szCs w:val="24"/>
        </w:rPr>
        <w:t>.</w:t>
      </w:r>
    </w:p>
    <w:p w14:paraId="2510174A" w14:textId="65730AD4" w:rsidR="00D760B6" w:rsidRPr="00806420" w:rsidRDefault="00031F69" w:rsidP="00031F69">
      <w:pPr>
        <w:pStyle w:val="Odlomakpopisa"/>
        <w:numPr>
          <w:ilvl w:val="0"/>
          <w:numId w:val="15"/>
        </w:numPr>
        <w:jc w:val="both"/>
        <w:rPr>
          <w:rFonts w:ascii="Times New Roman" w:hAnsi="Times New Roman" w:cs="Times New Roman"/>
          <w:sz w:val="24"/>
          <w:szCs w:val="24"/>
        </w:rPr>
      </w:pPr>
      <w:r w:rsidRPr="00806420">
        <w:rPr>
          <w:rFonts w:ascii="Times New Roman" w:hAnsi="Times New Roman" w:cs="Times New Roman"/>
          <w:sz w:val="24"/>
          <w:szCs w:val="24"/>
        </w:rPr>
        <w:t>S</w:t>
      </w:r>
      <w:r w:rsidR="00D760B6" w:rsidRPr="00806420">
        <w:rPr>
          <w:rFonts w:ascii="Times New Roman" w:hAnsi="Times New Roman" w:cs="Times New Roman"/>
          <w:sz w:val="24"/>
          <w:szCs w:val="24"/>
        </w:rPr>
        <w:t xml:space="preserve">vi povremeni </w:t>
      </w:r>
      <w:r w:rsidRPr="00806420">
        <w:rPr>
          <w:rFonts w:ascii="Times New Roman" w:hAnsi="Times New Roman" w:cs="Times New Roman"/>
          <w:sz w:val="24"/>
          <w:szCs w:val="24"/>
        </w:rPr>
        <w:t>posjetitelji i izletnici.</w:t>
      </w:r>
    </w:p>
    <w:p w14:paraId="09735730" w14:textId="1FB33321" w:rsidR="00806420" w:rsidRPr="00806420" w:rsidRDefault="00806420" w:rsidP="00031F69">
      <w:pPr>
        <w:pStyle w:val="Odlomakpopisa"/>
        <w:numPr>
          <w:ilvl w:val="0"/>
          <w:numId w:val="15"/>
        </w:numPr>
        <w:jc w:val="both"/>
        <w:rPr>
          <w:rFonts w:ascii="Times New Roman" w:hAnsi="Times New Roman" w:cs="Times New Roman"/>
          <w:sz w:val="24"/>
          <w:szCs w:val="24"/>
        </w:rPr>
      </w:pPr>
      <w:r w:rsidRPr="00806420">
        <w:rPr>
          <w:rFonts w:ascii="Times New Roman" w:hAnsi="Times New Roman" w:cs="Times New Roman"/>
          <w:sz w:val="24"/>
          <w:szCs w:val="24"/>
        </w:rPr>
        <w:t>Ostale interesne skupine koje će od provedbe ulaganja imati direktne/indirektne koristi</w:t>
      </w:r>
    </w:p>
    <w:p w14:paraId="117BF1B2" w14:textId="110E3BF8" w:rsidR="00031F69" w:rsidRPr="00806420" w:rsidRDefault="008A0124" w:rsidP="00031F69">
      <w:pPr>
        <w:jc w:val="both"/>
        <w:rPr>
          <w:rFonts w:ascii="Times New Roman" w:hAnsi="Times New Roman" w:cs="Times New Roman"/>
          <w:sz w:val="24"/>
          <w:szCs w:val="24"/>
        </w:rPr>
      </w:pPr>
      <w:r w:rsidRPr="00806420">
        <w:rPr>
          <w:rFonts w:ascii="Times New Roman" w:hAnsi="Times New Roman" w:cs="Times New Roman"/>
          <w:sz w:val="24"/>
          <w:szCs w:val="24"/>
        </w:rPr>
        <w:t>Dječje igralište u naselju Rogovići bit će dostupno svim stanovnicima, turistima, posjetiteljima i izletnicima bez ikakvih diskriminacijskih ograničenja.</w:t>
      </w:r>
    </w:p>
    <w:p w14:paraId="111078EB" w14:textId="77777777" w:rsidR="00D760B6" w:rsidRPr="008A64B2" w:rsidRDefault="00D760B6" w:rsidP="008E2C1A">
      <w:pPr>
        <w:spacing w:after="0"/>
        <w:jc w:val="both"/>
        <w:rPr>
          <w:rFonts w:ascii="Times New Roman" w:hAnsi="Times New Roman" w:cs="Times New Roman"/>
          <w:sz w:val="24"/>
          <w:szCs w:val="24"/>
        </w:rPr>
      </w:pPr>
    </w:p>
    <w:p w14:paraId="3CF8C3AC" w14:textId="77777777" w:rsidR="008510D7" w:rsidRPr="008A64B2" w:rsidRDefault="008510D7" w:rsidP="008E2C1A">
      <w:pPr>
        <w:spacing w:after="0"/>
        <w:jc w:val="both"/>
        <w:rPr>
          <w:rFonts w:ascii="Times New Roman" w:hAnsi="Times New Roman" w:cs="Times New Roman"/>
          <w:sz w:val="24"/>
          <w:szCs w:val="24"/>
        </w:rPr>
      </w:pPr>
    </w:p>
    <w:p w14:paraId="2E7776BA" w14:textId="77777777" w:rsidR="002E321A" w:rsidRPr="008A64B2" w:rsidRDefault="002E321A" w:rsidP="008E2C1A">
      <w:pPr>
        <w:spacing w:after="0"/>
        <w:jc w:val="both"/>
        <w:rPr>
          <w:rFonts w:ascii="Times New Roman" w:hAnsi="Times New Roman" w:cs="Times New Roman"/>
          <w:sz w:val="24"/>
          <w:szCs w:val="24"/>
        </w:rPr>
      </w:pPr>
      <w:r w:rsidRPr="008A64B2">
        <w:rPr>
          <w:rFonts w:ascii="Times New Roman" w:hAnsi="Times New Roman" w:cs="Times New Roman"/>
          <w:sz w:val="24"/>
          <w:szCs w:val="24"/>
        </w:rPr>
        <w:t>Datum:</w:t>
      </w:r>
      <w:r w:rsidRPr="008A64B2">
        <w:rPr>
          <w:rFonts w:ascii="Times New Roman" w:hAnsi="Times New Roman" w:cs="Times New Roman"/>
          <w:sz w:val="24"/>
          <w:szCs w:val="24"/>
        </w:rPr>
        <w:tab/>
      </w:r>
      <w:r w:rsidRPr="008A64B2">
        <w:rPr>
          <w:rFonts w:ascii="Times New Roman" w:hAnsi="Times New Roman" w:cs="Times New Roman"/>
          <w:sz w:val="24"/>
          <w:szCs w:val="24"/>
        </w:rPr>
        <w:tab/>
      </w:r>
      <w:r w:rsidRPr="008A64B2">
        <w:rPr>
          <w:rFonts w:ascii="Times New Roman" w:hAnsi="Times New Roman" w:cs="Times New Roman"/>
          <w:sz w:val="24"/>
          <w:szCs w:val="24"/>
        </w:rPr>
        <w:tab/>
      </w:r>
      <w:r w:rsidRPr="008A64B2">
        <w:rPr>
          <w:rFonts w:ascii="Times New Roman" w:hAnsi="Times New Roman" w:cs="Times New Roman"/>
          <w:sz w:val="24"/>
          <w:szCs w:val="24"/>
        </w:rPr>
        <w:tab/>
      </w:r>
      <w:r w:rsidRPr="008A64B2">
        <w:rPr>
          <w:rFonts w:ascii="Times New Roman" w:hAnsi="Times New Roman" w:cs="Times New Roman"/>
          <w:sz w:val="24"/>
          <w:szCs w:val="24"/>
        </w:rPr>
        <w:tab/>
      </w:r>
      <w:r w:rsidRPr="008A64B2">
        <w:rPr>
          <w:rFonts w:ascii="Times New Roman" w:hAnsi="Times New Roman" w:cs="Times New Roman"/>
          <w:sz w:val="24"/>
          <w:szCs w:val="24"/>
        </w:rPr>
        <w:tab/>
      </w:r>
      <w:r w:rsidRPr="008A64B2">
        <w:rPr>
          <w:rFonts w:ascii="Times New Roman" w:hAnsi="Times New Roman" w:cs="Times New Roman"/>
          <w:sz w:val="24"/>
          <w:szCs w:val="24"/>
        </w:rPr>
        <w:tab/>
        <w:t>Potpis i pečat:</w:t>
      </w:r>
    </w:p>
    <w:p w14:paraId="38127DDC" w14:textId="77777777" w:rsidR="002E321A" w:rsidRPr="008A64B2" w:rsidRDefault="002E321A" w:rsidP="008E2C1A">
      <w:pPr>
        <w:spacing w:after="0"/>
        <w:jc w:val="both"/>
        <w:rPr>
          <w:rFonts w:ascii="Times New Roman" w:hAnsi="Times New Roman" w:cs="Times New Roman"/>
          <w:sz w:val="24"/>
          <w:szCs w:val="24"/>
        </w:rPr>
      </w:pPr>
    </w:p>
    <w:p w14:paraId="387334EB" w14:textId="77777777" w:rsidR="002E321A" w:rsidRPr="008A64B2" w:rsidRDefault="002E321A" w:rsidP="001A6DBB">
      <w:pPr>
        <w:jc w:val="both"/>
        <w:rPr>
          <w:rFonts w:ascii="Times New Roman" w:hAnsi="Times New Roman" w:cs="Times New Roman"/>
          <w:sz w:val="24"/>
          <w:szCs w:val="24"/>
        </w:rPr>
      </w:pPr>
      <w:r w:rsidRPr="008A64B2">
        <w:rPr>
          <w:rFonts w:ascii="Times New Roman" w:hAnsi="Times New Roman" w:cs="Times New Roman"/>
          <w:sz w:val="24"/>
          <w:szCs w:val="24"/>
        </w:rPr>
        <w:t>______________________</w:t>
      </w:r>
      <w:r w:rsidR="00171A1C" w:rsidRPr="008A64B2">
        <w:rPr>
          <w:rFonts w:ascii="Times New Roman" w:hAnsi="Times New Roman" w:cs="Times New Roman"/>
          <w:sz w:val="24"/>
          <w:szCs w:val="24"/>
        </w:rPr>
        <w:t>___</w:t>
      </w:r>
      <w:r w:rsidRPr="008A64B2">
        <w:rPr>
          <w:rFonts w:ascii="Times New Roman" w:hAnsi="Times New Roman" w:cs="Times New Roman"/>
          <w:sz w:val="24"/>
          <w:szCs w:val="24"/>
        </w:rPr>
        <w:t>_</w:t>
      </w:r>
      <w:r w:rsidRPr="008A64B2">
        <w:rPr>
          <w:rFonts w:ascii="Times New Roman" w:hAnsi="Times New Roman" w:cs="Times New Roman"/>
          <w:sz w:val="24"/>
          <w:szCs w:val="24"/>
        </w:rPr>
        <w:tab/>
      </w:r>
      <w:r w:rsidRPr="008A64B2">
        <w:rPr>
          <w:rFonts w:ascii="Times New Roman" w:hAnsi="Times New Roman" w:cs="Times New Roman"/>
          <w:sz w:val="24"/>
          <w:szCs w:val="24"/>
        </w:rPr>
        <w:tab/>
      </w:r>
      <w:r w:rsidRPr="008A64B2">
        <w:rPr>
          <w:rFonts w:ascii="Times New Roman" w:hAnsi="Times New Roman" w:cs="Times New Roman"/>
          <w:sz w:val="24"/>
          <w:szCs w:val="24"/>
        </w:rPr>
        <w:tab/>
      </w:r>
      <w:r w:rsidRPr="008A64B2">
        <w:rPr>
          <w:rFonts w:ascii="Times New Roman" w:hAnsi="Times New Roman" w:cs="Times New Roman"/>
          <w:sz w:val="24"/>
          <w:szCs w:val="24"/>
        </w:rPr>
        <w:tab/>
      </w:r>
      <w:r w:rsidR="00171A1C" w:rsidRPr="008A64B2">
        <w:rPr>
          <w:rFonts w:ascii="Times New Roman" w:hAnsi="Times New Roman" w:cs="Times New Roman"/>
          <w:sz w:val="24"/>
          <w:szCs w:val="24"/>
        </w:rPr>
        <w:t>__________________________</w:t>
      </w:r>
    </w:p>
    <w:sectPr w:rsidR="002E321A" w:rsidRPr="008A64B2" w:rsidSect="00AF09AC">
      <w:pgSz w:w="11906" w:h="16838"/>
      <w:pgMar w:top="1247" w:right="1247" w:bottom="1247" w:left="1247"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0965D" w14:textId="77777777" w:rsidR="00944148" w:rsidRDefault="00944148" w:rsidP="004F23D4">
      <w:pPr>
        <w:spacing w:after="0" w:line="240" w:lineRule="auto"/>
      </w:pPr>
      <w:r>
        <w:separator/>
      </w:r>
    </w:p>
  </w:endnote>
  <w:endnote w:type="continuationSeparator" w:id="0">
    <w:p w14:paraId="1C767ADD" w14:textId="77777777" w:rsidR="00944148" w:rsidRDefault="00944148" w:rsidP="004F2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5092245"/>
      <w:docPartObj>
        <w:docPartGallery w:val="Page Numbers (Bottom of Page)"/>
        <w:docPartUnique/>
      </w:docPartObj>
    </w:sdtPr>
    <w:sdtEndPr/>
    <w:sdtContent>
      <w:sdt>
        <w:sdtPr>
          <w:id w:val="860082579"/>
          <w:docPartObj>
            <w:docPartGallery w:val="Page Numbers (Top of Page)"/>
            <w:docPartUnique/>
          </w:docPartObj>
        </w:sdtPr>
        <w:sdtEndPr/>
        <w:sdtContent>
          <w:p w14:paraId="213210BF" w14:textId="19D83BB8" w:rsidR="00082750" w:rsidRPr="00581E44" w:rsidRDefault="00082750">
            <w:pPr>
              <w:pStyle w:val="Podnoje"/>
              <w:jc w:val="right"/>
            </w:pPr>
            <w:r w:rsidRPr="00581E44">
              <w:t xml:space="preserve">str. </w:t>
            </w:r>
            <w:r w:rsidRPr="0093730F">
              <w:rPr>
                <w:bCs/>
                <w:sz w:val="24"/>
                <w:szCs w:val="24"/>
              </w:rPr>
              <w:fldChar w:fldCharType="begin"/>
            </w:r>
            <w:r w:rsidRPr="0093730F">
              <w:rPr>
                <w:bCs/>
              </w:rPr>
              <w:instrText xml:space="preserve"> PAGE </w:instrText>
            </w:r>
            <w:r w:rsidRPr="0093730F">
              <w:rPr>
                <w:bCs/>
                <w:sz w:val="24"/>
                <w:szCs w:val="24"/>
              </w:rPr>
              <w:fldChar w:fldCharType="separate"/>
            </w:r>
            <w:r w:rsidR="009540D3">
              <w:rPr>
                <w:bCs/>
                <w:noProof/>
              </w:rPr>
              <w:t>3</w:t>
            </w:r>
            <w:r w:rsidRPr="0093730F">
              <w:rPr>
                <w:bCs/>
                <w:sz w:val="24"/>
                <w:szCs w:val="24"/>
              </w:rPr>
              <w:fldChar w:fldCharType="end"/>
            </w:r>
            <w:r w:rsidRPr="0093730F">
              <w:rPr>
                <w:bCs/>
                <w:sz w:val="24"/>
                <w:szCs w:val="24"/>
              </w:rPr>
              <w:t>/</w:t>
            </w:r>
            <w:r w:rsidRPr="0093730F">
              <w:rPr>
                <w:bCs/>
                <w:sz w:val="24"/>
                <w:szCs w:val="24"/>
              </w:rPr>
              <w:fldChar w:fldCharType="begin"/>
            </w:r>
            <w:r w:rsidRPr="0093730F">
              <w:rPr>
                <w:bCs/>
              </w:rPr>
              <w:instrText xml:space="preserve"> NUMPAGES  </w:instrText>
            </w:r>
            <w:r w:rsidRPr="0093730F">
              <w:rPr>
                <w:bCs/>
                <w:sz w:val="24"/>
                <w:szCs w:val="24"/>
              </w:rPr>
              <w:fldChar w:fldCharType="separate"/>
            </w:r>
            <w:r w:rsidR="009540D3">
              <w:rPr>
                <w:bCs/>
                <w:noProof/>
              </w:rPr>
              <w:t>15</w:t>
            </w:r>
            <w:r w:rsidRPr="0093730F">
              <w:rPr>
                <w:bCs/>
                <w:sz w:val="24"/>
                <w:szCs w:val="24"/>
              </w:rPr>
              <w:fldChar w:fldCharType="end"/>
            </w:r>
          </w:p>
        </w:sdtContent>
      </w:sdt>
    </w:sdtContent>
  </w:sdt>
  <w:p w14:paraId="18B9330D" w14:textId="77777777" w:rsidR="00082750" w:rsidRDefault="0008275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F9AA1" w14:textId="77777777" w:rsidR="00944148" w:rsidRDefault="00944148" w:rsidP="004F23D4">
      <w:pPr>
        <w:spacing w:after="0" w:line="240" w:lineRule="auto"/>
      </w:pPr>
      <w:r>
        <w:separator/>
      </w:r>
    </w:p>
  </w:footnote>
  <w:footnote w:type="continuationSeparator" w:id="0">
    <w:p w14:paraId="0AA7BA6F" w14:textId="77777777" w:rsidR="00944148" w:rsidRDefault="00944148" w:rsidP="004F23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1420C"/>
    <w:multiLevelType w:val="hybridMultilevel"/>
    <w:tmpl w:val="13028B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ED22C0"/>
    <w:multiLevelType w:val="hybridMultilevel"/>
    <w:tmpl w:val="AA447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9226AE9"/>
    <w:multiLevelType w:val="hybridMultilevel"/>
    <w:tmpl w:val="ADF05DFE"/>
    <w:lvl w:ilvl="0" w:tplc="3C96C6A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C2D2476"/>
    <w:multiLevelType w:val="hybridMultilevel"/>
    <w:tmpl w:val="9208DE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D12676D"/>
    <w:multiLevelType w:val="hybridMultilevel"/>
    <w:tmpl w:val="26E8FD1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E653CD3"/>
    <w:multiLevelType w:val="hybridMultilevel"/>
    <w:tmpl w:val="E7FEB36A"/>
    <w:lvl w:ilvl="0" w:tplc="4C5E388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F7F1123"/>
    <w:multiLevelType w:val="hybridMultilevel"/>
    <w:tmpl w:val="4606C5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C9D473D"/>
    <w:multiLevelType w:val="hybridMultilevel"/>
    <w:tmpl w:val="77F2EF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0991301"/>
    <w:multiLevelType w:val="hybridMultilevel"/>
    <w:tmpl w:val="01F449BE"/>
    <w:lvl w:ilvl="0" w:tplc="E56C240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3307681"/>
    <w:multiLevelType w:val="hybridMultilevel"/>
    <w:tmpl w:val="C542F592"/>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348330AD"/>
    <w:multiLevelType w:val="hybridMultilevel"/>
    <w:tmpl w:val="4CD618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6384EEE"/>
    <w:multiLevelType w:val="hybridMultilevel"/>
    <w:tmpl w:val="93D279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1D82C88"/>
    <w:multiLevelType w:val="hybridMultilevel"/>
    <w:tmpl w:val="5B9A7798"/>
    <w:lvl w:ilvl="0" w:tplc="A01E3978">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74D2AB0"/>
    <w:multiLevelType w:val="hybridMultilevel"/>
    <w:tmpl w:val="9AC027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8507338"/>
    <w:multiLevelType w:val="hybridMultilevel"/>
    <w:tmpl w:val="4EE6463A"/>
    <w:lvl w:ilvl="0" w:tplc="A676A780">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29C559F"/>
    <w:multiLevelType w:val="hybridMultilevel"/>
    <w:tmpl w:val="BF86F6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3"/>
  </w:num>
  <w:num w:numId="6">
    <w:abstractNumId w:val="5"/>
  </w:num>
  <w:num w:numId="7">
    <w:abstractNumId w:val="15"/>
  </w:num>
  <w:num w:numId="8">
    <w:abstractNumId w:val="0"/>
  </w:num>
  <w:num w:numId="9">
    <w:abstractNumId w:val="1"/>
  </w:num>
  <w:num w:numId="10">
    <w:abstractNumId w:val="2"/>
  </w:num>
  <w:num w:numId="11">
    <w:abstractNumId w:val="7"/>
  </w:num>
  <w:num w:numId="12">
    <w:abstractNumId w:val="6"/>
  </w:num>
  <w:num w:numId="13">
    <w:abstractNumId w:val="3"/>
  </w:num>
  <w:num w:numId="14">
    <w:abstractNumId w:val="14"/>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B58"/>
    <w:rsid w:val="00001FE1"/>
    <w:rsid w:val="00005752"/>
    <w:rsid w:val="0001195B"/>
    <w:rsid w:val="00011C48"/>
    <w:rsid w:val="00011EA5"/>
    <w:rsid w:val="00020B17"/>
    <w:rsid w:val="00022C3F"/>
    <w:rsid w:val="0002315B"/>
    <w:rsid w:val="00031F69"/>
    <w:rsid w:val="00036D85"/>
    <w:rsid w:val="000429C5"/>
    <w:rsid w:val="00056FA3"/>
    <w:rsid w:val="000602F4"/>
    <w:rsid w:val="000623D0"/>
    <w:rsid w:val="00076350"/>
    <w:rsid w:val="00081F56"/>
    <w:rsid w:val="00082750"/>
    <w:rsid w:val="00087038"/>
    <w:rsid w:val="000A0334"/>
    <w:rsid w:val="000A5AF4"/>
    <w:rsid w:val="000A6E58"/>
    <w:rsid w:val="000B0025"/>
    <w:rsid w:val="000C157D"/>
    <w:rsid w:val="000C30D0"/>
    <w:rsid w:val="000C6AEE"/>
    <w:rsid w:val="000D76FF"/>
    <w:rsid w:val="001024D9"/>
    <w:rsid w:val="00103F5C"/>
    <w:rsid w:val="00105A7C"/>
    <w:rsid w:val="00110337"/>
    <w:rsid w:val="00152B7C"/>
    <w:rsid w:val="00155A0B"/>
    <w:rsid w:val="0016099E"/>
    <w:rsid w:val="00160B55"/>
    <w:rsid w:val="00163F4B"/>
    <w:rsid w:val="00166728"/>
    <w:rsid w:val="00166C69"/>
    <w:rsid w:val="00171A1C"/>
    <w:rsid w:val="0017350D"/>
    <w:rsid w:val="001800EF"/>
    <w:rsid w:val="0018232C"/>
    <w:rsid w:val="00187565"/>
    <w:rsid w:val="001A2A9C"/>
    <w:rsid w:val="001A6DBB"/>
    <w:rsid w:val="001A7A76"/>
    <w:rsid w:val="001B36DD"/>
    <w:rsid w:val="001B6B6C"/>
    <w:rsid w:val="001C09BA"/>
    <w:rsid w:val="001C0C1D"/>
    <w:rsid w:val="001C7532"/>
    <w:rsid w:val="001C793B"/>
    <w:rsid w:val="001D12F1"/>
    <w:rsid w:val="001D4007"/>
    <w:rsid w:val="001E0A3C"/>
    <w:rsid w:val="001F3AE4"/>
    <w:rsid w:val="00200030"/>
    <w:rsid w:val="002024B9"/>
    <w:rsid w:val="00203D6E"/>
    <w:rsid w:val="002126B6"/>
    <w:rsid w:val="00214AD3"/>
    <w:rsid w:val="002320C5"/>
    <w:rsid w:val="00232CBB"/>
    <w:rsid w:val="002369F8"/>
    <w:rsid w:val="00253107"/>
    <w:rsid w:val="002531D6"/>
    <w:rsid w:val="0026516F"/>
    <w:rsid w:val="00280542"/>
    <w:rsid w:val="00280706"/>
    <w:rsid w:val="00282ED8"/>
    <w:rsid w:val="002844FF"/>
    <w:rsid w:val="00290B13"/>
    <w:rsid w:val="002976FD"/>
    <w:rsid w:val="002A3ACE"/>
    <w:rsid w:val="002A7962"/>
    <w:rsid w:val="002B19EF"/>
    <w:rsid w:val="002B35B0"/>
    <w:rsid w:val="002B69F7"/>
    <w:rsid w:val="002C1B41"/>
    <w:rsid w:val="002D38DD"/>
    <w:rsid w:val="002D623E"/>
    <w:rsid w:val="002E321A"/>
    <w:rsid w:val="002F66D5"/>
    <w:rsid w:val="00303651"/>
    <w:rsid w:val="003037AF"/>
    <w:rsid w:val="00304B30"/>
    <w:rsid w:val="003075CB"/>
    <w:rsid w:val="00313630"/>
    <w:rsid w:val="00314BF8"/>
    <w:rsid w:val="00321160"/>
    <w:rsid w:val="00325431"/>
    <w:rsid w:val="00326F0D"/>
    <w:rsid w:val="00343F54"/>
    <w:rsid w:val="003564BF"/>
    <w:rsid w:val="00373880"/>
    <w:rsid w:val="003830FA"/>
    <w:rsid w:val="00392C89"/>
    <w:rsid w:val="0039318E"/>
    <w:rsid w:val="003938B1"/>
    <w:rsid w:val="003964DC"/>
    <w:rsid w:val="003A0EAF"/>
    <w:rsid w:val="003B143F"/>
    <w:rsid w:val="003B6920"/>
    <w:rsid w:val="003C1851"/>
    <w:rsid w:val="003C4FE1"/>
    <w:rsid w:val="003C66E2"/>
    <w:rsid w:val="003C6BF9"/>
    <w:rsid w:val="003C78E0"/>
    <w:rsid w:val="003D2798"/>
    <w:rsid w:val="003E2DA2"/>
    <w:rsid w:val="003F5787"/>
    <w:rsid w:val="0040085B"/>
    <w:rsid w:val="0040786B"/>
    <w:rsid w:val="00413513"/>
    <w:rsid w:val="00431A63"/>
    <w:rsid w:val="00432E59"/>
    <w:rsid w:val="004359CC"/>
    <w:rsid w:val="0044051D"/>
    <w:rsid w:val="00442227"/>
    <w:rsid w:val="00443165"/>
    <w:rsid w:val="00443812"/>
    <w:rsid w:val="004522E9"/>
    <w:rsid w:val="004565BF"/>
    <w:rsid w:val="00465AA4"/>
    <w:rsid w:val="00476931"/>
    <w:rsid w:val="00476FE5"/>
    <w:rsid w:val="0048321E"/>
    <w:rsid w:val="00492689"/>
    <w:rsid w:val="00492BE8"/>
    <w:rsid w:val="00494028"/>
    <w:rsid w:val="004962AE"/>
    <w:rsid w:val="00497644"/>
    <w:rsid w:val="004A13EF"/>
    <w:rsid w:val="004A1CE6"/>
    <w:rsid w:val="004B3BF5"/>
    <w:rsid w:val="004B5FB5"/>
    <w:rsid w:val="004C0879"/>
    <w:rsid w:val="004C521D"/>
    <w:rsid w:val="004C5DE6"/>
    <w:rsid w:val="004D4B20"/>
    <w:rsid w:val="004D528A"/>
    <w:rsid w:val="004E6CB0"/>
    <w:rsid w:val="004F23D4"/>
    <w:rsid w:val="004F3AD9"/>
    <w:rsid w:val="004F5D3E"/>
    <w:rsid w:val="005117AE"/>
    <w:rsid w:val="005147C7"/>
    <w:rsid w:val="00517FDA"/>
    <w:rsid w:val="00521947"/>
    <w:rsid w:val="00522966"/>
    <w:rsid w:val="00530424"/>
    <w:rsid w:val="00532B19"/>
    <w:rsid w:val="005468F5"/>
    <w:rsid w:val="00551E3D"/>
    <w:rsid w:val="00557AAE"/>
    <w:rsid w:val="00562A1F"/>
    <w:rsid w:val="0056651C"/>
    <w:rsid w:val="00572063"/>
    <w:rsid w:val="00572BBA"/>
    <w:rsid w:val="00581E44"/>
    <w:rsid w:val="00586DD5"/>
    <w:rsid w:val="00590815"/>
    <w:rsid w:val="00596076"/>
    <w:rsid w:val="005A46B2"/>
    <w:rsid w:val="005A5617"/>
    <w:rsid w:val="005B03E4"/>
    <w:rsid w:val="005B0AC2"/>
    <w:rsid w:val="005B7629"/>
    <w:rsid w:val="005C0461"/>
    <w:rsid w:val="005C5BA8"/>
    <w:rsid w:val="005E083B"/>
    <w:rsid w:val="005E0BDE"/>
    <w:rsid w:val="005E0D55"/>
    <w:rsid w:val="005E4A8D"/>
    <w:rsid w:val="005F14A8"/>
    <w:rsid w:val="005F25FC"/>
    <w:rsid w:val="0061097B"/>
    <w:rsid w:val="006219BA"/>
    <w:rsid w:val="006227C0"/>
    <w:rsid w:val="00625314"/>
    <w:rsid w:val="00627BB2"/>
    <w:rsid w:val="006505D3"/>
    <w:rsid w:val="00650EB2"/>
    <w:rsid w:val="00654232"/>
    <w:rsid w:val="006547EA"/>
    <w:rsid w:val="0066427D"/>
    <w:rsid w:val="00670EE3"/>
    <w:rsid w:val="006722C8"/>
    <w:rsid w:val="00672C33"/>
    <w:rsid w:val="006810AF"/>
    <w:rsid w:val="006826A4"/>
    <w:rsid w:val="00684D50"/>
    <w:rsid w:val="006876BC"/>
    <w:rsid w:val="00695BAB"/>
    <w:rsid w:val="006A1B24"/>
    <w:rsid w:val="006A28EF"/>
    <w:rsid w:val="006A6A1E"/>
    <w:rsid w:val="006A742D"/>
    <w:rsid w:val="006A7F84"/>
    <w:rsid w:val="006B2829"/>
    <w:rsid w:val="006B31F8"/>
    <w:rsid w:val="006B35D8"/>
    <w:rsid w:val="006B4888"/>
    <w:rsid w:val="006C39EF"/>
    <w:rsid w:val="006C56E8"/>
    <w:rsid w:val="006D239E"/>
    <w:rsid w:val="006E1AD7"/>
    <w:rsid w:val="006E4078"/>
    <w:rsid w:val="006F1BB3"/>
    <w:rsid w:val="006F51D4"/>
    <w:rsid w:val="006F62F9"/>
    <w:rsid w:val="00701D29"/>
    <w:rsid w:val="00703E89"/>
    <w:rsid w:val="007041BC"/>
    <w:rsid w:val="007167F9"/>
    <w:rsid w:val="007210FC"/>
    <w:rsid w:val="0072242F"/>
    <w:rsid w:val="00722F5F"/>
    <w:rsid w:val="00737555"/>
    <w:rsid w:val="00744B9F"/>
    <w:rsid w:val="00752B1B"/>
    <w:rsid w:val="00753D1A"/>
    <w:rsid w:val="007604AA"/>
    <w:rsid w:val="00787E5A"/>
    <w:rsid w:val="007A0138"/>
    <w:rsid w:val="007A0294"/>
    <w:rsid w:val="007A1AEC"/>
    <w:rsid w:val="007A397B"/>
    <w:rsid w:val="007B1341"/>
    <w:rsid w:val="007B6376"/>
    <w:rsid w:val="007B655C"/>
    <w:rsid w:val="007C6BF0"/>
    <w:rsid w:val="007D5DE4"/>
    <w:rsid w:val="007E21B1"/>
    <w:rsid w:val="007E28FB"/>
    <w:rsid w:val="007E293A"/>
    <w:rsid w:val="007E2A0C"/>
    <w:rsid w:val="007E63D8"/>
    <w:rsid w:val="007F4C46"/>
    <w:rsid w:val="007F5CE8"/>
    <w:rsid w:val="008019E8"/>
    <w:rsid w:val="00806420"/>
    <w:rsid w:val="00806E30"/>
    <w:rsid w:val="00813F0A"/>
    <w:rsid w:val="00817D40"/>
    <w:rsid w:val="00820D7E"/>
    <w:rsid w:val="00823C0B"/>
    <w:rsid w:val="0083628D"/>
    <w:rsid w:val="008510D7"/>
    <w:rsid w:val="00851FEA"/>
    <w:rsid w:val="00854726"/>
    <w:rsid w:val="00854B6B"/>
    <w:rsid w:val="00863537"/>
    <w:rsid w:val="008661C9"/>
    <w:rsid w:val="008671DB"/>
    <w:rsid w:val="00877B58"/>
    <w:rsid w:val="0089784B"/>
    <w:rsid w:val="008A0124"/>
    <w:rsid w:val="008A6331"/>
    <w:rsid w:val="008A64B2"/>
    <w:rsid w:val="008A6DB8"/>
    <w:rsid w:val="008B4DF7"/>
    <w:rsid w:val="008B7581"/>
    <w:rsid w:val="008C0D3C"/>
    <w:rsid w:val="008C6EC4"/>
    <w:rsid w:val="008E168C"/>
    <w:rsid w:val="008E2C1A"/>
    <w:rsid w:val="008E3C97"/>
    <w:rsid w:val="008E6AAB"/>
    <w:rsid w:val="008E7CEF"/>
    <w:rsid w:val="008F5584"/>
    <w:rsid w:val="00907882"/>
    <w:rsid w:val="009103DE"/>
    <w:rsid w:val="00910806"/>
    <w:rsid w:val="0091624A"/>
    <w:rsid w:val="00916D9C"/>
    <w:rsid w:val="009229ED"/>
    <w:rsid w:val="00927E18"/>
    <w:rsid w:val="0093095E"/>
    <w:rsid w:val="00932C5B"/>
    <w:rsid w:val="0093632F"/>
    <w:rsid w:val="0093676B"/>
    <w:rsid w:val="0093730F"/>
    <w:rsid w:val="00944148"/>
    <w:rsid w:val="009446EF"/>
    <w:rsid w:val="00952250"/>
    <w:rsid w:val="009540D3"/>
    <w:rsid w:val="00957A8A"/>
    <w:rsid w:val="0096227B"/>
    <w:rsid w:val="0098049B"/>
    <w:rsid w:val="00995966"/>
    <w:rsid w:val="009A40D5"/>
    <w:rsid w:val="009B4A37"/>
    <w:rsid w:val="009B5E34"/>
    <w:rsid w:val="009D227B"/>
    <w:rsid w:val="009D5015"/>
    <w:rsid w:val="009E3A74"/>
    <w:rsid w:val="009E6E5C"/>
    <w:rsid w:val="009F492D"/>
    <w:rsid w:val="00A054DA"/>
    <w:rsid w:val="00A059AB"/>
    <w:rsid w:val="00A1159C"/>
    <w:rsid w:val="00A21F9F"/>
    <w:rsid w:val="00A22938"/>
    <w:rsid w:val="00A256DA"/>
    <w:rsid w:val="00A30375"/>
    <w:rsid w:val="00A43B31"/>
    <w:rsid w:val="00A45B6A"/>
    <w:rsid w:val="00A50AEB"/>
    <w:rsid w:val="00A60967"/>
    <w:rsid w:val="00A65F5E"/>
    <w:rsid w:val="00A67D01"/>
    <w:rsid w:val="00A70AFE"/>
    <w:rsid w:val="00A7178A"/>
    <w:rsid w:val="00A87281"/>
    <w:rsid w:val="00A9409E"/>
    <w:rsid w:val="00AA6501"/>
    <w:rsid w:val="00AC3239"/>
    <w:rsid w:val="00AD05E3"/>
    <w:rsid w:val="00AD3DF7"/>
    <w:rsid w:val="00AD754E"/>
    <w:rsid w:val="00AE0FED"/>
    <w:rsid w:val="00AE2E26"/>
    <w:rsid w:val="00AE438A"/>
    <w:rsid w:val="00AE52F3"/>
    <w:rsid w:val="00AF09AC"/>
    <w:rsid w:val="00AF27DE"/>
    <w:rsid w:val="00AF48C4"/>
    <w:rsid w:val="00B060C7"/>
    <w:rsid w:val="00B06E29"/>
    <w:rsid w:val="00B131B2"/>
    <w:rsid w:val="00B21EFE"/>
    <w:rsid w:val="00B22D44"/>
    <w:rsid w:val="00B22DDD"/>
    <w:rsid w:val="00B23E8D"/>
    <w:rsid w:val="00B31E8C"/>
    <w:rsid w:val="00B32DF8"/>
    <w:rsid w:val="00B42DB1"/>
    <w:rsid w:val="00B464BF"/>
    <w:rsid w:val="00B51DF1"/>
    <w:rsid w:val="00B54563"/>
    <w:rsid w:val="00B5544B"/>
    <w:rsid w:val="00B568B9"/>
    <w:rsid w:val="00B6031E"/>
    <w:rsid w:val="00B627E5"/>
    <w:rsid w:val="00B63AB7"/>
    <w:rsid w:val="00B65CA8"/>
    <w:rsid w:val="00B67ACF"/>
    <w:rsid w:val="00B70C19"/>
    <w:rsid w:val="00B729C4"/>
    <w:rsid w:val="00B72EEB"/>
    <w:rsid w:val="00B85A35"/>
    <w:rsid w:val="00B91EB6"/>
    <w:rsid w:val="00B94B66"/>
    <w:rsid w:val="00BA59D7"/>
    <w:rsid w:val="00BB229F"/>
    <w:rsid w:val="00BC35C0"/>
    <w:rsid w:val="00BC43BE"/>
    <w:rsid w:val="00BC6EC8"/>
    <w:rsid w:val="00BD312C"/>
    <w:rsid w:val="00BD4ABA"/>
    <w:rsid w:val="00BD6C4C"/>
    <w:rsid w:val="00BE0DD2"/>
    <w:rsid w:val="00BE24DD"/>
    <w:rsid w:val="00BE43DB"/>
    <w:rsid w:val="00BF2840"/>
    <w:rsid w:val="00C06154"/>
    <w:rsid w:val="00C06F29"/>
    <w:rsid w:val="00C11E4C"/>
    <w:rsid w:val="00C1217A"/>
    <w:rsid w:val="00C3112F"/>
    <w:rsid w:val="00C315B8"/>
    <w:rsid w:val="00C436A4"/>
    <w:rsid w:val="00C4502C"/>
    <w:rsid w:val="00C45608"/>
    <w:rsid w:val="00C53B18"/>
    <w:rsid w:val="00C547BD"/>
    <w:rsid w:val="00C60596"/>
    <w:rsid w:val="00C649CD"/>
    <w:rsid w:val="00C662E8"/>
    <w:rsid w:val="00C74B37"/>
    <w:rsid w:val="00C750F0"/>
    <w:rsid w:val="00C7584F"/>
    <w:rsid w:val="00C76AAD"/>
    <w:rsid w:val="00C845A0"/>
    <w:rsid w:val="00C854E4"/>
    <w:rsid w:val="00C87AA7"/>
    <w:rsid w:val="00C94A23"/>
    <w:rsid w:val="00C950F9"/>
    <w:rsid w:val="00CA6999"/>
    <w:rsid w:val="00CA7F9F"/>
    <w:rsid w:val="00CB4893"/>
    <w:rsid w:val="00CE058C"/>
    <w:rsid w:val="00CF1491"/>
    <w:rsid w:val="00CF7DFD"/>
    <w:rsid w:val="00D047FC"/>
    <w:rsid w:val="00D130B6"/>
    <w:rsid w:val="00D20289"/>
    <w:rsid w:val="00D30696"/>
    <w:rsid w:val="00D3434F"/>
    <w:rsid w:val="00D34A6A"/>
    <w:rsid w:val="00D37AA5"/>
    <w:rsid w:val="00D405B1"/>
    <w:rsid w:val="00D44B7F"/>
    <w:rsid w:val="00D461DD"/>
    <w:rsid w:val="00D46D43"/>
    <w:rsid w:val="00D5657D"/>
    <w:rsid w:val="00D60267"/>
    <w:rsid w:val="00D64740"/>
    <w:rsid w:val="00D740D8"/>
    <w:rsid w:val="00D760B6"/>
    <w:rsid w:val="00D875C8"/>
    <w:rsid w:val="00D93B36"/>
    <w:rsid w:val="00DA6A7F"/>
    <w:rsid w:val="00DB7AEE"/>
    <w:rsid w:val="00DC360C"/>
    <w:rsid w:val="00DC6879"/>
    <w:rsid w:val="00DD2297"/>
    <w:rsid w:val="00DD4FD0"/>
    <w:rsid w:val="00DD786E"/>
    <w:rsid w:val="00DE309C"/>
    <w:rsid w:val="00DE32E2"/>
    <w:rsid w:val="00DF09E9"/>
    <w:rsid w:val="00DF0B10"/>
    <w:rsid w:val="00DF324C"/>
    <w:rsid w:val="00E03EDF"/>
    <w:rsid w:val="00E058ED"/>
    <w:rsid w:val="00E06341"/>
    <w:rsid w:val="00E17498"/>
    <w:rsid w:val="00E22818"/>
    <w:rsid w:val="00E26E99"/>
    <w:rsid w:val="00E27E2C"/>
    <w:rsid w:val="00E3303E"/>
    <w:rsid w:val="00E46C35"/>
    <w:rsid w:val="00E5220F"/>
    <w:rsid w:val="00E64435"/>
    <w:rsid w:val="00E74BF9"/>
    <w:rsid w:val="00E74D5F"/>
    <w:rsid w:val="00E87E0D"/>
    <w:rsid w:val="00E91C3B"/>
    <w:rsid w:val="00E937DD"/>
    <w:rsid w:val="00EA7ADE"/>
    <w:rsid w:val="00EC7504"/>
    <w:rsid w:val="00ED26A7"/>
    <w:rsid w:val="00ED49E5"/>
    <w:rsid w:val="00EE15E6"/>
    <w:rsid w:val="00EE1E0C"/>
    <w:rsid w:val="00EE2003"/>
    <w:rsid w:val="00EE6243"/>
    <w:rsid w:val="00EE7D52"/>
    <w:rsid w:val="00EF0E5A"/>
    <w:rsid w:val="00F02DFC"/>
    <w:rsid w:val="00F1475F"/>
    <w:rsid w:val="00F156C7"/>
    <w:rsid w:val="00F16C24"/>
    <w:rsid w:val="00F222C7"/>
    <w:rsid w:val="00F31FDC"/>
    <w:rsid w:val="00F3307E"/>
    <w:rsid w:val="00F40B58"/>
    <w:rsid w:val="00F4107B"/>
    <w:rsid w:val="00F47B77"/>
    <w:rsid w:val="00F5126C"/>
    <w:rsid w:val="00F576A8"/>
    <w:rsid w:val="00F61A66"/>
    <w:rsid w:val="00F61D03"/>
    <w:rsid w:val="00F71775"/>
    <w:rsid w:val="00F73B5D"/>
    <w:rsid w:val="00F75096"/>
    <w:rsid w:val="00F948B2"/>
    <w:rsid w:val="00FA37E0"/>
    <w:rsid w:val="00FD13FE"/>
    <w:rsid w:val="00FD481F"/>
    <w:rsid w:val="00FD511E"/>
    <w:rsid w:val="00FE02AB"/>
    <w:rsid w:val="00FE0D33"/>
    <w:rsid w:val="00FF432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5667D3"/>
  <w15:docId w15:val="{7A5236E0-7548-437B-A1FA-A8C0A0A6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43812"/>
    <w:pPr>
      <w:ind w:left="720"/>
      <w:contextualSpacing/>
    </w:pPr>
  </w:style>
  <w:style w:type="paragraph" w:styleId="Tekstbalonia">
    <w:name w:val="Balloon Text"/>
    <w:basedOn w:val="Normal"/>
    <w:link w:val="TekstbaloniaChar"/>
    <w:uiPriority w:val="99"/>
    <w:semiHidden/>
    <w:unhideWhenUsed/>
    <w:rsid w:val="00E74D5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74D5F"/>
    <w:rPr>
      <w:rFonts w:ascii="Tahoma" w:hAnsi="Tahoma" w:cs="Tahoma"/>
      <w:sz w:val="16"/>
      <w:szCs w:val="16"/>
    </w:rPr>
  </w:style>
  <w:style w:type="character" w:styleId="Referencakomentara">
    <w:name w:val="annotation reference"/>
    <w:basedOn w:val="Zadanifontodlomka"/>
    <w:uiPriority w:val="99"/>
    <w:semiHidden/>
    <w:unhideWhenUsed/>
    <w:rsid w:val="00087038"/>
    <w:rPr>
      <w:sz w:val="16"/>
      <w:szCs w:val="16"/>
    </w:rPr>
  </w:style>
  <w:style w:type="paragraph" w:styleId="Tekstkomentara">
    <w:name w:val="annotation text"/>
    <w:basedOn w:val="Normal"/>
    <w:link w:val="TekstkomentaraChar"/>
    <w:uiPriority w:val="99"/>
    <w:semiHidden/>
    <w:unhideWhenUsed/>
    <w:rsid w:val="00087038"/>
    <w:pPr>
      <w:spacing w:line="240" w:lineRule="auto"/>
    </w:pPr>
    <w:rPr>
      <w:sz w:val="20"/>
      <w:szCs w:val="20"/>
    </w:rPr>
  </w:style>
  <w:style w:type="character" w:customStyle="1" w:styleId="TekstkomentaraChar">
    <w:name w:val="Tekst komentara Char"/>
    <w:basedOn w:val="Zadanifontodlomka"/>
    <w:link w:val="Tekstkomentara"/>
    <w:uiPriority w:val="99"/>
    <w:semiHidden/>
    <w:rsid w:val="00087038"/>
    <w:rPr>
      <w:sz w:val="20"/>
      <w:szCs w:val="20"/>
    </w:rPr>
  </w:style>
  <w:style w:type="paragraph" w:styleId="Predmetkomentara">
    <w:name w:val="annotation subject"/>
    <w:basedOn w:val="Tekstkomentara"/>
    <w:next w:val="Tekstkomentara"/>
    <w:link w:val="PredmetkomentaraChar"/>
    <w:uiPriority w:val="99"/>
    <w:semiHidden/>
    <w:unhideWhenUsed/>
    <w:rsid w:val="00087038"/>
    <w:rPr>
      <w:b/>
      <w:bCs/>
    </w:rPr>
  </w:style>
  <w:style w:type="character" w:customStyle="1" w:styleId="PredmetkomentaraChar">
    <w:name w:val="Predmet komentara Char"/>
    <w:basedOn w:val="TekstkomentaraChar"/>
    <w:link w:val="Predmetkomentara"/>
    <w:uiPriority w:val="99"/>
    <w:semiHidden/>
    <w:rsid w:val="00087038"/>
    <w:rPr>
      <w:b/>
      <w:bCs/>
      <w:sz w:val="20"/>
      <w:szCs w:val="20"/>
    </w:rPr>
  </w:style>
  <w:style w:type="paragraph" w:styleId="Zaglavlje">
    <w:name w:val="header"/>
    <w:basedOn w:val="Normal"/>
    <w:link w:val="ZaglavljeChar"/>
    <w:uiPriority w:val="99"/>
    <w:unhideWhenUsed/>
    <w:rsid w:val="004F23D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F23D4"/>
  </w:style>
  <w:style w:type="paragraph" w:styleId="Podnoje">
    <w:name w:val="footer"/>
    <w:basedOn w:val="Normal"/>
    <w:link w:val="PodnojeChar"/>
    <w:uiPriority w:val="99"/>
    <w:unhideWhenUsed/>
    <w:rsid w:val="004F23D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F23D4"/>
  </w:style>
  <w:style w:type="paragraph" w:styleId="Revizija">
    <w:name w:val="Revision"/>
    <w:hidden/>
    <w:uiPriority w:val="99"/>
    <w:semiHidden/>
    <w:rsid w:val="00581E44"/>
    <w:pPr>
      <w:spacing w:after="0" w:line="240" w:lineRule="auto"/>
    </w:pPr>
  </w:style>
  <w:style w:type="table" w:styleId="Reetkatablice">
    <w:name w:val="Table Grid"/>
    <w:basedOn w:val="Obinatablica"/>
    <w:uiPriority w:val="39"/>
    <w:rsid w:val="00393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1BC"/>
    <w:pPr>
      <w:autoSpaceDE w:val="0"/>
      <w:autoSpaceDN w:val="0"/>
      <w:adjustRightInd w:val="0"/>
      <w:spacing w:after="0" w:line="240" w:lineRule="auto"/>
    </w:pPr>
    <w:rPr>
      <w:rFonts w:ascii="Times New Roman" w:hAnsi="Times New Roman" w:cs="Times New Roman"/>
      <w:color w:val="000000"/>
      <w:sz w:val="24"/>
      <w:szCs w:val="24"/>
    </w:rPr>
  </w:style>
  <w:style w:type="character" w:styleId="Hiperveza">
    <w:name w:val="Hyperlink"/>
    <w:basedOn w:val="Zadanifontodlomka"/>
    <w:uiPriority w:val="99"/>
    <w:unhideWhenUsed/>
    <w:rsid w:val="003C78E0"/>
    <w:rPr>
      <w:color w:val="0000FF" w:themeColor="hyperlink"/>
      <w:u w:val="single"/>
    </w:rPr>
  </w:style>
  <w:style w:type="character" w:customStyle="1" w:styleId="Nerijeenospominjanje1">
    <w:name w:val="Neriješeno spominjanje1"/>
    <w:basedOn w:val="Zadanifontodlomka"/>
    <w:uiPriority w:val="99"/>
    <w:semiHidden/>
    <w:unhideWhenUsed/>
    <w:rsid w:val="003C78E0"/>
    <w:rPr>
      <w:color w:val="605E5C"/>
      <w:shd w:val="clear" w:color="auto" w:fill="E1DFDD"/>
    </w:rPr>
  </w:style>
  <w:style w:type="character" w:styleId="SlijeenaHiperveza">
    <w:name w:val="FollowedHyperlink"/>
    <w:basedOn w:val="Zadanifontodlomka"/>
    <w:uiPriority w:val="99"/>
    <w:semiHidden/>
    <w:unhideWhenUsed/>
    <w:rsid w:val="00562A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347">
      <w:bodyDiv w:val="1"/>
      <w:marLeft w:val="0"/>
      <w:marRight w:val="0"/>
      <w:marTop w:val="0"/>
      <w:marBottom w:val="0"/>
      <w:divBdr>
        <w:top w:val="none" w:sz="0" w:space="0" w:color="auto"/>
        <w:left w:val="none" w:sz="0" w:space="0" w:color="auto"/>
        <w:bottom w:val="none" w:sz="0" w:space="0" w:color="auto"/>
        <w:right w:val="none" w:sz="0" w:space="0" w:color="auto"/>
      </w:divBdr>
    </w:div>
    <w:div w:id="12004824">
      <w:bodyDiv w:val="1"/>
      <w:marLeft w:val="0"/>
      <w:marRight w:val="0"/>
      <w:marTop w:val="0"/>
      <w:marBottom w:val="0"/>
      <w:divBdr>
        <w:top w:val="none" w:sz="0" w:space="0" w:color="auto"/>
        <w:left w:val="none" w:sz="0" w:space="0" w:color="auto"/>
        <w:bottom w:val="none" w:sz="0" w:space="0" w:color="auto"/>
        <w:right w:val="none" w:sz="0" w:space="0" w:color="auto"/>
      </w:divBdr>
    </w:div>
    <w:div w:id="296644250">
      <w:bodyDiv w:val="1"/>
      <w:marLeft w:val="0"/>
      <w:marRight w:val="0"/>
      <w:marTop w:val="0"/>
      <w:marBottom w:val="0"/>
      <w:divBdr>
        <w:top w:val="none" w:sz="0" w:space="0" w:color="auto"/>
        <w:left w:val="none" w:sz="0" w:space="0" w:color="auto"/>
        <w:bottom w:val="none" w:sz="0" w:space="0" w:color="auto"/>
        <w:right w:val="none" w:sz="0" w:space="0" w:color="auto"/>
      </w:divBdr>
    </w:div>
    <w:div w:id="334697832">
      <w:bodyDiv w:val="1"/>
      <w:marLeft w:val="0"/>
      <w:marRight w:val="0"/>
      <w:marTop w:val="0"/>
      <w:marBottom w:val="0"/>
      <w:divBdr>
        <w:top w:val="none" w:sz="0" w:space="0" w:color="auto"/>
        <w:left w:val="none" w:sz="0" w:space="0" w:color="auto"/>
        <w:bottom w:val="none" w:sz="0" w:space="0" w:color="auto"/>
        <w:right w:val="none" w:sz="0" w:space="0" w:color="auto"/>
      </w:divBdr>
    </w:div>
    <w:div w:id="389697837">
      <w:bodyDiv w:val="1"/>
      <w:marLeft w:val="0"/>
      <w:marRight w:val="0"/>
      <w:marTop w:val="0"/>
      <w:marBottom w:val="0"/>
      <w:divBdr>
        <w:top w:val="none" w:sz="0" w:space="0" w:color="auto"/>
        <w:left w:val="none" w:sz="0" w:space="0" w:color="auto"/>
        <w:bottom w:val="none" w:sz="0" w:space="0" w:color="auto"/>
        <w:right w:val="none" w:sz="0" w:space="0" w:color="auto"/>
      </w:divBdr>
    </w:div>
    <w:div w:id="539905674">
      <w:bodyDiv w:val="1"/>
      <w:marLeft w:val="0"/>
      <w:marRight w:val="0"/>
      <w:marTop w:val="0"/>
      <w:marBottom w:val="0"/>
      <w:divBdr>
        <w:top w:val="none" w:sz="0" w:space="0" w:color="auto"/>
        <w:left w:val="none" w:sz="0" w:space="0" w:color="auto"/>
        <w:bottom w:val="none" w:sz="0" w:space="0" w:color="auto"/>
        <w:right w:val="none" w:sz="0" w:space="0" w:color="auto"/>
      </w:divBdr>
    </w:div>
    <w:div w:id="632827976">
      <w:bodyDiv w:val="1"/>
      <w:marLeft w:val="0"/>
      <w:marRight w:val="0"/>
      <w:marTop w:val="0"/>
      <w:marBottom w:val="0"/>
      <w:divBdr>
        <w:top w:val="none" w:sz="0" w:space="0" w:color="auto"/>
        <w:left w:val="none" w:sz="0" w:space="0" w:color="auto"/>
        <w:bottom w:val="none" w:sz="0" w:space="0" w:color="auto"/>
        <w:right w:val="none" w:sz="0" w:space="0" w:color="auto"/>
      </w:divBdr>
    </w:div>
    <w:div w:id="671444701">
      <w:bodyDiv w:val="1"/>
      <w:marLeft w:val="0"/>
      <w:marRight w:val="0"/>
      <w:marTop w:val="0"/>
      <w:marBottom w:val="0"/>
      <w:divBdr>
        <w:top w:val="none" w:sz="0" w:space="0" w:color="auto"/>
        <w:left w:val="none" w:sz="0" w:space="0" w:color="auto"/>
        <w:bottom w:val="none" w:sz="0" w:space="0" w:color="auto"/>
        <w:right w:val="none" w:sz="0" w:space="0" w:color="auto"/>
      </w:divBdr>
    </w:div>
    <w:div w:id="805858170">
      <w:bodyDiv w:val="1"/>
      <w:marLeft w:val="0"/>
      <w:marRight w:val="0"/>
      <w:marTop w:val="0"/>
      <w:marBottom w:val="0"/>
      <w:divBdr>
        <w:top w:val="none" w:sz="0" w:space="0" w:color="auto"/>
        <w:left w:val="none" w:sz="0" w:space="0" w:color="auto"/>
        <w:bottom w:val="none" w:sz="0" w:space="0" w:color="auto"/>
        <w:right w:val="none" w:sz="0" w:space="0" w:color="auto"/>
      </w:divBdr>
    </w:div>
    <w:div w:id="874585598">
      <w:bodyDiv w:val="1"/>
      <w:marLeft w:val="0"/>
      <w:marRight w:val="0"/>
      <w:marTop w:val="0"/>
      <w:marBottom w:val="0"/>
      <w:divBdr>
        <w:top w:val="none" w:sz="0" w:space="0" w:color="auto"/>
        <w:left w:val="none" w:sz="0" w:space="0" w:color="auto"/>
        <w:bottom w:val="none" w:sz="0" w:space="0" w:color="auto"/>
        <w:right w:val="none" w:sz="0" w:space="0" w:color="auto"/>
      </w:divBdr>
    </w:div>
    <w:div w:id="1129976594">
      <w:bodyDiv w:val="1"/>
      <w:marLeft w:val="0"/>
      <w:marRight w:val="0"/>
      <w:marTop w:val="0"/>
      <w:marBottom w:val="0"/>
      <w:divBdr>
        <w:top w:val="none" w:sz="0" w:space="0" w:color="auto"/>
        <w:left w:val="none" w:sz="0" w:space="0" w:color="auto"/>
        <w:bottom w:val="none" w:sz="0" w:space="0" w:color="auto"/>
        <w:right w:val="none" w:sz="0" w:space="0" w:color="auto"/>
      </w:divBdr>
    </w:div>
    <w:div w:id="1198734071">
      <w:bodyDiv w:val="1"/>
      <w:marLeft w:val="0"/>
      <w:marRight w:val="0"/>
      <w:marTop w:val="0"/>
      <w:marBottom w:val="0"/>
      <w:divBdr>
        <w:top w:val="none" w:sz="0" w:space="0" w:color="auto"/>
        <w:left w:val="none" w:sz="0" w:space="0" w:color="auto"/>
        <w:bottom w:val="none" w:sz="0" w:space="0" w:color="auto"/>
        <w:right w:val="none" w:sz="0" w:space="0" w:color="auto"/>
      </w:divBdr>
    </w:div>
    <w:div w:id="1321347452">
      <w:bodyDiv w:val="1"/>
      <w:marLeft w:val="0"/>
      <w:marRight w:val="0"/>
      <w:marTop w:val="0"/>
      <w:marBottom w:val="0"/>
      <w:divBdr>
        <w:top w:val="none" w:sz="0" w:space="0" w:color="auto"/>
        <w:left w:val="none" w:sz="0" w:space="0" w:color="auto"/>
        <w:bottom w:val="none" w:sz="0" w:space="0" w:color="auto"/>
        <w:right w:val="none" w:sz="0" w:space="0" w:color="auto"/>
      </w:divBdr>
    </w:div>
    <w:div w:id="1434519031">
      <w:bodyDiv w:val="1"/>
      <w:marLeft w:val="0"/>
      <w:marRight w:val="0"/>
      <w:marTop w:val="0"/>
      <w:marBottom w:val="0"/>
      <w:divBdr>
        <w:top w:val="none" w:sz="0" w:space="0" w:color="auto"/>
        <w:left w:val="none" w:sz="0" w:space="0" w:color="auto"/>
        <w:bottom w:val="none" w:sz="0" w:space="0" w:color="auto"/>
        <w:right w:val="none" w:sz="0" w:space="0" w:color="auto"/>
      </w:divBdr>
      <w:divsChild>
        <w:div w:id="1607427477">
          <w:marLeft w:val="0"/>
          <w:marRight w:val="0"/>
          <w:marTop w:val="0"/>
          <w:marBottom w:val="0"/>
          <w:divBdr>
            <w:top w:val="none" w:sz="0" w:space="0" w:color="auto"/>
            <w:left w:val="none" w:sz="0" w:space="0" w:color="auto"/>
            <w:bottom w:val="none" w:sz="0" w:space="0" w:color="auto"/>
            <w:right w:val="none" w:sz="0" w:space="0" w:color="auto"/>
          </w:divBdr>
        </w:div>
      </w:divsChild>
    </w:div>
    <w:div w:id="1562404189">
      <w:bodyDiv w:val="1"/>
      <w:marLeft w:val="0"/>
      <w:marRight w:val="0"/>
      <w:marTop w:val="0"/>
      <w:marBottom w:val="0"/>
      <w:divBdr>
        <w:top w:val="none" w:sz="0" w:space="0" w:color="auto"/>
        <w:left w:val="none" w:sz="0" w:space="0" w:color="auto"/>
        <w:bottom w:val="none" w:sz="0" w:space="0" w:color="auto"/>
        <w:right w:val="none" w:sz="0" w:space="0" w:color="auto"/>
      </w:divBdr>
    </w:div>
    <w:div w:id="1614366168">
      <w:bodyDiv w:val="1"/>
      <w:marLeft w:val="0"/>
      <w:marRight w:val="0"/>
      <w:marTop w:val="0"/>
      <w:marBottom w:val="0"/>
      <w:divBdr>
        <w:top w:val="none" w:sz="0" w:space="0" w:color="auto"/>
        <w:left w:val="none" w:sz="0" w:space="0" w:color="auto"/>
        <w:bottom w:val="none" w:sz="0" w:space="0" w:color="auto"/>
        <w:right w:val="none" w:sz="0" w:space="0" w:color="auto"/>
      </w:divBdr>
    </w:div>
    <w:div w:id="1622375824">
      <w:bodyDiv w:val="1"/>
      <w:marLeft w:val="0"/>
      <w:marRight w:val="0"/>
      <w:marTop w:val="0"/>
      <w:marBottom w:val="0"/>
      <w:divBdr>
        <w:top w:val="none" w:sz="0" w:space="0" w:color="auto"/>
        <w:left w:val="none" w:sz="0" w:space="0" w:color="auto"/>
        <w:bottom w:val="none" w:sz="0" w:space="0" w:color="auto"/>
        <w:right w:val="none" w:sz="0" w:space="0" w:color="auto"/>
      </w:divBdr>
    </w:div>
    <w:div w:id="1681855270">
      <w:bodyDiv w:val="1"/>
      <w:marLeft w:val="0"/>
      <w:marRight w:val="0"/>
      <w:marTop w:val="0"/>
      <w:marBottom w:val="0"/>
      <w:divBdr>
        <w:top w:val="none" w:sz="0" w:space="0" w:color="auto"/>
        <w:left w:val="none" w:sz="0" w:space="0" w:color="auto"/>
        <w:bottom w:val="none" w:sz="0" w:space="0" w:color="auto"/>
        <w:right w:val="none" w:sz="0" w:space="0" w:color="auto"/>
      </w:divBdr>
    </w:div>
    <w:div w:id="1714840161">
      <w:bodyDiv w:val="1"/>
      <w:marLeft w:val="0"/>
      <w:marRight w:val="0"/>
      <w:marTop w:val="0"/>
      <w:marBottom w:val="0"/>
      <w:divBdr>
        <w:top w:val="none" w:sz="0" w:space="0" w:color="auto"/>
        <w:left w:val="none" w:sz="0" w:space="0" w:color="auto"/>
        <w:bottom w:val="none" w:sz="0" w:space="0" w:color="auto"/>
        <w:right w:val="none" w:sz="0" w:space="0" w:color="auto"/>
      </w:divBdr>
    </w:div>
    <w:div w:id="178503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g-sjevernaistra.hr/dokumenti/lokalna-razvojna-strategija-za-razdoblje-2014-2020-godi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B587B-7C5F-42D5-B40D-C3D1F721C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3848</Words>
  <Characters>21937</Characters>
  <Application>Microsoft Office Word</Application>
  <DocSecurity>0</DocSecurity>
  <Lines>182</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25734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Ciprijan</dc:creator>
  <cp:lastModifiedBy>Giuliano Vojnović</cp:lastModifiedBy>
  <cp:revision>4</cp:revision>
  <cp:lastPrinted>2018-09-28T08:02:00Z</cp:lastPrinted>
  <dcterms:created xsi:type="dcterms:W3CDTF">2018-09-28T08:00:00Z</dcterms:created>
  <dcterms:modified xsi:type="dcterms:W3CDTF">2018-09-28T08:04:00Z</dcterms:modified>
</cp:coreProperties>
</file>